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D80AF2">
      <w:pPr>
        <w:spacing w:before="700"/>
        <w:jc w:val="center"/>
      </w:pPr>
      <w:r>
        <w:rPr>
          <w:rFonts w:ascii="Arial" w:hAnsi="Arial"/>
          <w:b/>
          <w:sz w:val="38"/>
        </w:rPr>
        <w:t>JTSE ENGLISH WRITING GUIDE</w:t>
      </w:r>
      <w:r>
        <w:rPr>
          <w:rFonts w:ascii="Arial" w:hAnsi="Arial"/>
          <w:b/>
          <w:sz w:val="38"/>
        </w:rPr>
        <w:br w:type="textWrapping"/>
      </w:r>
      <w:r>
        <w:rPr>
          <w:rFonts w:ascii="Arial" w:hAnsi="Arial"/>
          <w:b/>
          <w:sz w:val="38"/>
        </w:rPr>
        <w:t>FOR AUTHORS</w:t>
      </w:r>
    </w:p>
    <w:p w14:paraId="041F11D1">
      <w:pPr>
        <w:jc w:val="center"/>
      </w:pPr>
      <w:r>
        <w:rPr>
          <w:rFonts w:ascii="Arial" w:hAnsi="Arial"/>
          <w:b/>
          <w:sz w:val="24"/>
        </w:rPr>
        <w:t>Journal of Tropical Science and Engineering (JTSE)</w:t>
      </w:r>
    </w:p>
    <w:p w14:paraId="29C473D1">
      <w:pPr>
        <w:spacing w:before="360"/>
        <w:jc w:val="center"/>
      </w:pPr>
      <w:r>
        <w:rPr>
          <w:rFonts w:ascii="Arial" w:hAnsi="Arial"/>
          <w:sz w:val="22"/>
        </w:rPr>
        <w:t>Version 1.0</w:t>
      </w:r>
    </w:p>
    <w:p w14:paraId="7EEF30E8">
      <w:pPr>
        <w:spacing w:before="700"/>
        <w:jc w:val="center"/>
      </w:pPr>
      <w:r>
        <w:rPr>
          <w:rFonts w:ascii="Arial" w:hAnsi="Arial"/>
          <w:sz w:val="22"/>
        </w:rPr>
        <w:t>This guide supports authors in preparing manuscripts that are clear, concise, accurate, consistent, and suitable for submission to JTSE.</w:t>
      </w:r>
    </w:p>
    <w:p w14:paraId="2DC52ECE">
      <w:pPr>
        <w:spacing w:before="500"/>
        <w:jc w:val="center"/>
      </w:pPr>
      <w:r>
        <w:rPr>
          <w:rFonts w:ascii="Arial" w:hAnsi="Arial"/>
          <w:i/>
          <w:sz w:val="19"/>
        </w:rPr>
        <w:t>The recommendations in this document complement, but do not replace, the Journal's Instructions for Authors, manuscript template, publication ethics policies, and discipline-specific reporting standards.</w:t>
      </w:r>
    </w:p>
    <w:p w14:paraId="2B58D1BA">
      <w:r>
        <w:br w:type="page"/>
      </w:r>
    </w:p>
    <w:p w14:paraId="285FAED6">
      <w:pPr>
        <w:pStyle w:val="2"/>
      </w:pPr>
      <w:r>
        <w:t>1. Purpose and Scope</w:t>
      </w:r>
    </w:p>
    <w:p w14:paraId="2CA7A329">
      <w:r>
        <w:t>The Journal of Tropical Science and Engineering (JTSE) publishes scientific and engineering research for an international readership. This guide has been developed to help authors present their work in clear, precise, readable, and professionally structured English.</w:t>
      </w:r>
    </w:p>
    <w:p w14:paraId="5DC4AE91">
      <w:r>
        <w:t>JTSE values clarity, accuracy, conciseness, consistency, and scientific restraint. Authors should prefer direct and transparent expression over unnecessarily complex vocabulary or sentence structures.</w:t>
      </w:r>
    </w:p>
    <w:p w14:paraId="4104531A">
      <w:r>
        <w:t>This guide applies to all manuscript types submitted in English. It focuses on language and presentation. Authors remain responsible for the scientific accuracy, completeness, originality, and ethical integrity of their work.</w:t>
      </w:r>
    </w:p>
    <w:p w14:paraId="4558F034">
      <w:pPr>
        <w:pStyle w:val="2"/>
      </w:pPr>
      <w:r>
        <w:t>2. Core Principles of JTSE Scientific Writing</w:t>
      </w:r>
    </w:p>
    <w:p w14:paraId="48311B67">
      <w:pPr>
        <w:pStyle w:val="23"/>
      </w:pPr>
      <w:r>
        <w:t>Write for an international and multidisciplinary scientific readership.</w:t>
      </w:r>
    </w:p>
    <w:p w14:paraId="0E293144">
      <w:pPr>
        <w:pStyle w:val="23"/>
      </w:pPr>
      <w:r>
        <w:t>State the research question, methods, findings, and implications directly.</w:t>
      </w:r>
    </w:p>
    <w:p w14:paraId="0C244EA6">
      <w:pPr>
        <w:pStyle w:val="23"/>
      </w:pPr>
      <w:r>
        <w:t>Use precise technical terminology and define specialized terms when necessary.</w:t>
      </w:r>
    </w:p>
    <w:p w14:paraId="0FC389E4">
      <w:pPr>
        <w:pStyle w:val="23"/>
      </w:pPr>
      <w:r>
        <w:t>Distinguish clearly between observations, interpretations, hypotheses, and conclusions.</w:t>
      </w:r>
    </w:p>
    <w:p w14:paraId="3AF2DEC2">
      <w:pPr>
        <w:pStyle w:val="23"/>
      </w:pPr>
      <w:r>
        <w:t>Avoid unsupported claims, promotional language, and rhetorical exaggeration.</w:t>
      </w:r>
    </w:p>
    <w:p w14:paraId="2C6BAC14">
      <w:pPr>
        <w:pStyle w:val="23"/>
      </w:pPr>
      <w:r>
        <w:t>Maintain consistency in terminology, spelling, abbreviations, units, symbols, and verb tense.</w:t>
      </w:r>
    </w:p>
    <w:p w14:paraId="1E9BE203">
      <w:pPr>
        <w:pStyle w:val="2"/>
      </w:pPr>
      <w:r>
        <w:t>3. Clarity and Sentence Structure</w:t>
      </w:r>
    </w:p>
    <w:p w14:paraId="4F02766D">
      <w:r>
        <w:t>Each sentence should normally communicate one principal idea. Authors should avoid sentences that contain too many clauses, qualifications, or unrelated points.</w:t>
      </w:r>
    </w:p>
    <w:p w14:paraId="7C44B6A9">
      <w:r>
        <w:t>As a general guideline, sentences exceeding 30–35 words should be reviewed for clarity. Longer sentences are acceptable when scientifically necessary, but they should remain grammatically controlled and easy to follow.</w:t>
      </w:r>
    </w:p>
    <w:p w14:paraId="3B0D4542">
      <w:pPr>
        <w:pStyle w:val="3"/>
      </w:pPr>
      <w:r>
        <w:t>3.1 Prefer direct sentence structures</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8"/>
        <w:gridCol w:w="4968"/>
      </w:tblGrid>
      <w:tr w14:paraId="53B50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8" w:type="dxa"/>
            <w:vAlign w:val="center"/>
          </w:tcPr>
          <w:p w14:paraId="54F06832">
            <w:pPr>
              <w:spacing w:after="20"/>
            </w:pPr>
            <w:r>
              <w:rPr>
                <w:rFonts w:ascii="Arial" w:hAnsi="Arial"/>
                <w:b/>
                <w:sz w:val="19"/>
              </w:rPr>
              <w:t>Avoid</w:t>
            </w:r>
          </w:p>
        </w:tc>
        <w:tc>
          <w:tcPr>
            <w:tcW w:w="4968" w:type="dxa"/>
            <w:vAlign w:val="center"/>
          </w:tcPr>
          <w:p w14:paraId="1CFB002F">
            <w:pPr>
              <w:spacing w:after="20"/>
            </w:pPr>
            <w:r>
              <w:rPr>
                <w:rFonts w:ascii="Arial" w:hAnsi="Arial"/>
                <w:b/>
                <w:sz w:val="19"/>
              </w:rPr>
              <w:t>Prefer</w:t>
            </w:r>
          </w:p>
        </w:tc>
      </w:tr>
      <w:tr w14:paraId="6314D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8" w:type="dxa"/>
            <w:vAlign w:val="center"/>
          </w:tcPr>
          <w:p w14:paraId="3DA5F676">
            <w:pPr>
              <w:spacing w:after="20"/>
            </w:pPr>
            <w:r>
              <w:rPr>
                <w:rFonts w:ascii="Arial" w:hAnsi="Arial"/>
                <w:sz w:val="19"/>
              </w:rPr>
              <w:t>It is important to note that the treatment increased biomass.</w:t>
            </w:r>
          </w:p>
        </w:tc>
        <w:tc>
          <w:tcPr>
            <w:tcW w:w="4968" w:type="dxa"/>
            <w:vAlign w:val="center"/>
          </w:tcPr>
          <w:p w14:paraId="42EB556D">
            <w:pPr>
              <w:spacing w:after="20"/>
            </w:pPr>
            <w:r>
              <w:rPr>
                <w:rFonts w:ascii="Arial" w:hAnsi="Arial"/>
                <w:sz w:val="19"/>
              </w:rPr>
              <w:t>The treatment increased biomass.</w:t>
            </w:r>
          </w:p>
        </w:tc>
      </w:tr>
      <w:tr w14:paraId="0B164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8" w:type="dxa"/>
            <w:vAlign w:val="center"/>
          </w:tcPr>
          <w:p w14:paraId="0E232DD4">
            <w:pPr>
              <w:spacing w:after="20"/>
            </w:pPr>
            <w:r>
              <w:rPr>
                <w:rFonts w:ascii="Arial" w:hAnsi="Arial"/>
                <w:sz w:val="19"/>
              </w:rPr>
              <w:t>It can be seen from Figure 3 that...</w:t>
            </w:r>
          </w:p>
        </w:tc>
        <w:tc>
          <w:tcPr>
            <w:tcW w:w="4968" w:type="dxa"/>
            <w:vAlign w:val="center"/>
          </w:tcPr>
          <w:p w14:paraId="53DCA0DF">
            <w:pPr>
              <w:spacing w:after="20"/>
            </w:pPr>
            <w:r>
              <w:rPr>
                <w:rFonts w:ascii="Arial" w:hAnsi="Arial"/>
                <w:sz w:val="19"/>
              </w:rPr>
              <w:t>Figure 3 shows that...</w:t>
            </w:r>
          </w:p>
        </w:tc>
      </w:tr>
      <w:tr w14:paraId="43780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8" w:type="dxa"/>
            <w:vAlign w:val="center"/>
          </w:tcPr>
          <w:p w14:paraId="060480D3">
            <w:pPr>
              <w:spacing w:after="20"/>
            </w:pPr>
            <w:r>
              <w:rPr>
                <w:rFonts w:ascii="Arial" w:hAnsi="Arial"/>
                <w:sz w:val="19"/>
              </w:rPr>
              <w:t>Due to the fact that...</w:t>
            </w:r>
          </w:p>
        </w:tc>
        <w:tc>
          <w:tcPr>
            <w:tcW w:w="4968" w:type="dxa"/>
            <w:vAlign w:val="center"/>
          </w:tcPr>
          <w:p w14:paraId="631E2671">
            <w:pPr>
              <w:spacing w:after="20"/>
            </w:pPr>
            <w:r>
              <w:rPr>
                <w:rFonts w:ascii="Arial" w:hAnsi="Arial"/>
                <w:sz w:val="19"/>
              </w:rPr>
              <w:t>Because...</w:t>
            </w:r>
          </w:p>
        </w:tc>
      </w:tr>
      <w:tr w14:paraId="6DE2F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8" w:type="dxa"/>
            <w:vAlign w:val="center"/>
          </w:tcPr>
          <w:p w14:paraId="117E8D39">
            <w:pPr>
              <w:spacing w:after="20"/>
            </w:pPr>
            <w:r>
              <w:rPr>
                <w:rFonts w:ascii="Arial" w:hAnsi="Arial"/>
                <w:sz w:val="19"/>
              </w:rPr>
              <w:t>In order to determine...</w:t>
            </w:r>
          </w:p>
        </w:tc>
        <w:tc>
          <w:tcPr>
            <w:tcW w:w="4968" w:type="dxa"/>
            <w:vAlign w:val="center"/>
          </w:tcPr>
          <w:p w14:paraId="00D68529">
            <w:pPr>
              <w:spacing w:after="20"/>
            </w:pPr>
            <w:r>
              <w:rPr>
                <w:rFonts w:ascii="Arial" w:hAnsi="Arial"/>
                <w:sz w:val="19"/>
              </w:rPr>
              <w:t>To determine...</w:t>
            </w:r>
          </w:p>
        </w:tc>
      </w:tr>
      <w:tr w14:paraId="1FE52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8" w:type="dxa"/>
            <w:vAlign w:val="center"/>
          </w:tcPr>
          <w:p w14:paraId="40B99689">
            <w:pPr>
              <w:spacing w:after="20"/>
            </w:pPr>
            <w:r>
              <w:rPr>
                <w:rFonts w:ascii="Arial" w:hAnsi="Arial"/>
                <w:sz w:val="19"/>
              </w:rPr>
              <w:t>A large number of samples...</w:t>
            </w:r>
          </w:p>
        </w:tc>
        <w:tc>
          <w:tcPr>
            <w:tcW w:w="4968" w:type="dxa"/>
            <w:vAlign w:val="center"/>
          </w:tcPr>
          <w:p w14:paraId="43F6B2DF">
            <w:pPr>
              <w:spacing w:after="20"/>
            </w:pPr>
            <w:r>
              <w:rPr>
                <w:rFonts w:ascii="Arial" w:hAnsi="Arial"/>
                <w:sz w:val="19"/>
              </w:rPr>
              <w:t>Many samples...</w:t>
            </w:r>
          </w:p>
        </w:tc>
      </w:tr>
    </w:tbl>
    <w:p w14:paraId="00160889">
      <w:pPr>
        <w:pStyle w:val="3"/>
      </w:pPr>
      <w:r>
        <w:t>3.2 Paragraph structure</w:t>
      </w:r>
    </w:p>
    <w:p w14:paraId="1F719617">
      <w:r>
        <w:t>Each paragraph should develop one coherent point. The opening sentence should normally identify the paragraph's main idea, and the following sentences should provide evidence, explanation, comparison, or interpretation.</w:t>
      </w:r>
    </w:p>
    <w:p w14:paraId="0E6B9B2E">
      <w:r>
        <w:t>Avoid very short paragraphs that contain only one isolated sentence, unless the sentence serves a clear structural purpose.</w:t>
      </w:r>
    </w:p>
    <w:p w14:paraId="053FCDC0">
      <w:pPr>
        <w:pStyle w:val="2"/>
      </w:pPr>
      <w:r>
        <w:t>4. Active and Passive Voice</w:t>
      </w:r>
    </w:p>
    <w:p w14:paraId="368688CF">
      <w:r>
        <w:t>JTSE encourages clear scientific writing. Active voice is generally preferred because it often improves clarity, reduces ambiguity, and identifies the actor responsible for an action.</w:t>
      </w:r>
    </w:p>
    <w:p w14:paraId="7841FE48">
      <w:r>
        <w:rPr>
          <w:b/>
        </w:rPr>
        <w:t xml:space="preserve">Avoid: </w:t>
      </w:r>
      <w:r>
        <w:t>The results were analyzed using SPSS.</w:t>
      </w:r>
    </w:p>
    <w:p w14:paraId="30FB949B">
      <w:r>
        <w:rPr>
          <w:b/>
        </w:rPr>
        <w:t xml:space="preserve">Prefer: </w:t>
      </w:r>
      <w:r>
        <w:t>We analyzed the results using SPSS.</w:t>
      </w:r>
    </w:p>
    <w:p w14:paraId="25B5CD83">
      <w:r>
        <w:rPr>
          <w:b/>
        </w:rPr>
        <w:t xml:space="preserve">Avoid: </w:t>
      </w:r>
      <w:r>
        <w:t>It was found that bacterial growth increased.</w:t>
      </w:r>
    </w:p>
    <w:p w14:paraId="57CB3C76">
      <w:r>
        <w:rPr>
          <w:b/>
        </w:rPr>
        <w:t xml:space="preserve">Prefer: </w:t>
      </w:r>
      <w:r>
        <w:t>We found that bacterial growth increased.</w:t>
      </w:r>
    </w:p>
    <w:p w14:paraId="2A348DEF">
      <w:r>
        <w:rPr>
          <w:b/>
        </w:rPr>
        <w:t xml:space="preserve">Avoid: </w:t>
      </w:r>
      <w:r>
        <w:t>It can be seen that the values decreased.</w:t>
      </w:r>
    </w:p>
    <w:p w14:paraId="1BF311A0">
      <w:r>
        <w:rPr>
          <w:b/>
        </w:rPr>
        <w:t xml:space="preserve">Prefer: </w:t>
      </w:r>
      <w:r>
        <w:t>The values decreased.</w:t>
      </w:r>
    </w:p>
    <w:p w14:paraId="481461C9">
      <w:r>
        <w:t>Passive voice remains appropriate when the focus should be placed on the materials, samples, experimental procedure, or established protocol rather than on the authors.</w:t>
      </w:r>
    </w:p>
    <w:p w14:paraId="2DBC2E49">
      <w:pPr>
        <w:pStyle w:val="23"/>
      </w:pPr>
      <w:r>
        <w:t>Samples were incubated at 37 °C.</w:t>
      </w:r>
    </w:p>
    <w:p w14:paraId="3E4387EA">
      <w:pPr>
        <w:pStyle w:val="23"/>
      </w:pPr>
      <w:r>
        <w:t>DNA was extracted using the CTAB method.</w:t>
      </w:r>
    </w:p>
    <w:p w14:paraId="4220CEBF">
      <w:pPr>
        <w:pStyle w:val="23"/>
      </w:pPr>
      <w:r>
        <w:t>The electrodes were tested under galvanostatic conditions.</w:t>
      </w:r>
    </w:p>
    <w:p w14:paraId="29E68068">
      <w:r>
        <w:t>The Materials and Methods section may therefore contain a higher proportion of passive constructions. Authors should choose the voice that makes each sentence clearest.</w:t>
      </w:r>
    </w:p>
    <w:p w14:paraId="17DE147E">
      <w:pPr>
        <w:pStyle w:val="2"/>
      </w:pPr>
      <w:r>
        <w:t>5. Author Voice and First-Person Pronouns</w:t>
      </w:r>
    </w:p>
    <w:p w14:paraId="15D5AB1A">
      <w:r>
        <w:t>JTSE accepts the use of first-person plural pronouns when they improve clarity. Authors do not need to avoid “we” solely for stylistic reasons.</w:t>
      </w:r>
    </w:p>
    <w:p w14:paraId="73277441">
      <w:pPr>
        <w:pStyle w:val="23"/>
      </w:pPr>
      <w:r>
        <w:t>We investigated...</w:t>
      </w:r>
    </w:p>
    <w:p w14:paraId="38B4DA30">
      <w:pPr>
        <w:pStyle w:val="23"/>
      </w:pPr>
      <w:r>
        <w:t>We analyzed...</w:t>
      </w:r>
    </w:p>
    <w:p w14:paraId="6749B75A">
      <w:pPr>
        <w:pStyle w:val="23"/>
      </w:pPr>
      <w:r>
        <w:t>We compared...</w:t>
      </w:r>
    </w:p>
    <w:p w14:paraId="0409E28A">
      <w:pPr>
        <w:pStyle w:val="23"/>
      </w:pPr>
      <w:r>
        <w:t>We propose...</w:t>
      </w:r>
    </w:p>
    <w:p w14:paraId="57B986ED">
      <w:r>
        <w:t>However, excessive repetition of “we” should be avoided. Authors may alternate between first-person constructions and clear subject-based statements where appropriate.</w:t>
      </w:r>
    </w:p>
    <w:p w14:paraId="23DC6A4D">
      <w:pPr>
        <w:pStyle w:val="2"/>
      </w:pPr>
      <w:r>
        <w:t>6. Objective and Measured Scientific Language</w:t>
      </w:r>
    </w:p>
    <w:p w14:paraId="752742B1">
      <w:r>
        <w:t>Scientific writing should be evidence-based and objective. Avoid expressions that evaluate the authors' own results in emotional, promotional, or subjective terms.</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8"/>
        <w:gridCol w:w="4968"/>
      </w:tblGrid>
      <w:tr w14:paraId="71138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8" w:type="dxa"/>
            <w:vAlign w:val="center"/>
          </w:tcPr>
          <w:p w14:paraId="78F4ED50">
            <w:pPr>
              <w:spacing w:after="20"/>
            </w:pPr>
            <w:r>
              <w:rPr>
                <w:rFonts w:ascii="Arial" w:hAnsi="Arial"/>
                <w:b/>
                <w:sz w:val="19"/>
              </w:rPr>
              <w:t>Avoid</w:t>
            </w:r>
          </w:p>
        </w:tc>
        <w:tc>
          <w:tcPr>
            <w:tcW w:w="4968" w:type="dxa"/>
            <w:vAlign w:val="center"/>
          </w:tcPr>
          <w:p w14:paraId="1A7AAE55">
            <w:pPr>
              <w:spacing w:after="20"/>
            </w:pPr>
            <w:r>
              <w:rPr>
                <w:rFonts w:ascii="Arial" w:hAnsi="Arial"/>
                <w:b/>
                <w:sz w:val="19"/>
              </w:rPr>
              <w:t>Use an objective description</w:t>
            </w:r>
          </w:p>
        </w:tc>
      </w:tr>
      <w:tr w14:paraId="52D0A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8" w:type="dxa"/>
            <w:vAlign w:val="center"/>
          </w:tcPr>
          <w:p w14:paraId="31F8D73F">
            <w:pPr>
              <w:spacing w:after="20"/>
            </w:pPr>
            <w:r>
              <w:rPr>
                <w:rFonts w:ascii="Arial" w:hAnsi="Arial"/>
                <w:sz w:val="19"/>
              </w:rPr>
              <w:t>very interesting</w:t>
            </w:r>
          </w:p>
        </w:tc>
        <w:tc>
          <w:tcPr>
            <w:tcW w:w="4968" w:type="dxa"/>
            <w:vAlign w:val="center"/>
          </w:tcPr>
          <w:p w14:paraId="209B9895">
            <w:pPr>
              <w:spacing w:after="20"/>
            </w:pPr>
            <w:r>
              <w:rPr>
                <w:rFonts w:ascii="Arial" w:hAnsi="Arial"/>
                <w:sz w:val="19"/>
              </w:rPr>
              <w:t>scientifically relevant / associated with</w:t>
            </w:r>
          </w:p>
        </w:tc>
      </w:tr>
      <w:tr w14:paraId="00398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8" w:type="dxa"/>
            <w:vAlign w:val="center"/>
          </w:tcPr>
          <w:p w14:paraId="1EA3EE91">
            <w:pPr>
              <w:spacing w:after="20"/>
            </w:pPr>
            <w:r>
              <w:rPr>
                <w:rFonts w:ascii="Arial" w:hAnsi="Arial"/>
                <w:sz w:val="19"/>
              </w:rPr>
              <w:t>excellent performance</w:t>
            </w:r>
          </w:p>
        </w:tc>
        <w:tc>
          <w:tcPr>
            <w:tcW w:w="4968" w:type="dxa"/>
            <w:vAlign w:val="center"/>
          </w:tcPr>
          <w:p w14:paraId="5866E371">
            <w:pPr>
              <w:spacing w:after="20"/>
            </w:pPr>
            <w:r>
              <w:rPr>
                <w:rFonts w:ascii="Arial" w:hAnsi="Arial"/>
                <w:sz w:val="19"/>
              </w:rPr>
              <w:t>a 24% improvement in performance</w:t>
            </w:r>
          </w:p>
        </w:tc>
      </w:tr>
      <w:tr w14:paraId="68458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8" w:type="dxa"/>
            <w:vAlign w:val="center"/>
          </w:tcPr>
          <w:p w14:paraId="577E86C9">
            <w:pPr>
              <w:spacing w:after="20"/>
            </w:pPr>
            <w:r>
              <w:rPr>
                <w:rFonts w:ascii="Arial" w:hAnsi="Arial"/>
                <w:sz w:val="19"/>
              </w:rPr>
              <w:t>remarkable increase</w:t>
            </w:r>
          </w:p>
        </w:tc>
        <w:tc>
          <w:tcPr>
            <w:tcW w:w="4968" w:type="dxa"/>
            <w:vAlign w:val="center"/>
          </w:tcPr>
          <w:p w14:paraId="25CA058C">
            <w:pPr>
              <w:spacing w:after="20"/>
            </w:pPr>
            <w:r>
              <w:rPr>
                <w:rFonts w:ascii="Arial" w:hAnsi="Arial"/>
                <w:sz w:val="19"/>
              </w:rPr>
              <w:t>an increase from 12.4 to 18.7 mg L−1</w:t>
            </w:r>
          </w:p>
        </w:tc>
      </w:tr>
      <w:tr w14:paraId="020E7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8" w:type="dxa"/>
            <w:vAlign w:val="center"/>
          </w:tcPr>
          <w:p w14:paraId="76003534">
            <w:pPr>
              <w:spacing w:after="20"/>
            </w:pPr>
            <w:r>
              <w:rPr>
                <w:rFonts w:ascii="Arial" w:hAnsi="Arial"/>
                <w:sz w:val="19"/>
              </w:rPr>
              <w:t>huge difference</w:t>
            </w:r>
          </w:p>
        </w:tc>
        <w:tc>
          <w:tcPr>
            <w:tcW w:w="4968" w:type="dxa"/>
            <w:vAlign w:val="center"/>
          </w:tcPr>
          <w:p w14:paraId="2D5F8A47">
            <w:pPr>
              <w:spacing w:after="20"/>
            </w:pPr>
            <w:r>
              <w:rPr>
                <w:rFonts w:ascii="Arial" w:hAnsi="Arial"/>
                <w:sz w:val="19"/>
              </w:rPr>
              <w:t>a statistically significant difference</w:t>
            </w:r>
          </w:p>
        </w:tc>
      </w:tr>
      <w:tr w14:paraId="4E02E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8" w:type="dxa"/>
            <w:vAlign w:val="center"/>
          </w:tcPr>
          <w:p w14:paraId="36198C2C">
            <w:pPr>
              <w:spacing w:after="20"/>
            </w:pPr>
            <w:r>
              <w:rPr>
                <w:rFonts w:ascii="Arial" w:hAnsi="Arial"/>
                <w:sz w:val="19"/>
              </w:rPr>
              <w:t>dramatically higher</w:t>
            </w:r>
          </w:p>
        </w:tc>
        <w:tc>
          <w:tcPr>
            <w:tcW w:w="4968" w:type="dxa"/>
            <w:vAlign w:val="center"/>
          </w:tcPr>
          <w:p w14:paraId="1328A6F6">
            <w:pPr>
              <w:spacing w:after="20"/>
            </w:pPr>
            <w:r>
              <w:rPr>
                <w:rFonts w:ascii="Arial" w:hAnsi="Arial"/>
                <w:sz w:val="19"/>
              </w:rPr>
              <w:t>38% higher</w:t>
            </w:r>
          </w:p>
        </w:tc>
      </w:tr>
    </w:tbl>
    <w:p w14:paraId="70FEB07F">
      <w:r>
        <w:br w:type="page"/>
      </w:r>
    </w:p>
    <w:p w14:paraId="165F32B7">
      <w:pPr>
        <w:pStyle w:val="2"/>
      </w:pPr>
      <w:r>
        <w:t>7. Avoiding Overstatement</w:t>
      </w:r>
    </w:p>
    <w:p w14:paraId="6E5E47DA">
      <w:r>
        <w:t>Conclusions should reflect the strength and limitations of the evidence. Do not imply causation when the study only demonstrates association, and do not present preliminary or context-specific results as universally established facts.</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8"/>
        <w:gridCol w:w="4968"/>
      </w:tblGrid>
      <w:tr w14:paraId="41BCE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8" w:type="dxa"/>
            <w:vAlign w:val="center"/>
          </w:tcPr>
          <w:p w14:paraId="315AC32E">
            <w:pPr>
              <w:spacing w:after="20"/>
            </w:pPr>
            <w:r>
              <w:rPr>
                <w:rFonts w:ascii="Arial" w:hAnsi="Arial"/>
                <w:b/>
                <w:sz w:val="19"/>
              </w:rPr>
              <w:t>Avoid</w:t>
            </w:r>
          </w:p>
        </w:tc>
        <w:tc>
          <w:tcPr>
            <w:tcW w:w="4968" w:type="dxa"/>
            <w:vAlign w:val="center"/>
          </w:tcPr>
          <w:p w14:paraId="67AD0CB3">
            <w:pPr>
              <w:spacing w:after="20"/>
            </w:pPr>
            <w:r>
              <w:rPr>
                <w:rFonts w:ascii="Arial" w:hAnsi="Arial"/>
                <w:b/>
                <w:sz w:val="19"/>
              </w:rPr>
              <w:t>Prefer</w:t>
            </w:r>
          </w:p>
        </w:tc>
      </w:tr>
      <w:tr w14:paraId="56222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8" w:type="dxa"/>
            <w:vAlign w:val="center"/>
          </w:tcPr>
          <w:p w14:paraId="088A1E02">
            <w:pPr>
              <w:spacing w:after="20"/>
            </w:pPr>
            <w:r>
              <w:rPr>
                <w:rFonts w:ascii="Arial" w:hAnsi="Arial"/>
                <w:sz w:val="19"/>
              </w:rPr>
              <w:t>This study proves that...</w:t>
            </w:r>
          </w:p>
        </w:tc>
        <w:tc>
          <w:tcPr>
            <w:tcW w:w="4968" w:type="dxa"/>
            <w:vAlign w:val="center"/>
          </w:tcPr>
          <w:p w14:paraId="18AC222E">
            <w:pPr>
              <w:spacing w:after="20"/>
            </w:pPr>
            <w:r>
              <w:rPr>
                <w:rFonts w:ascii="Arial" w:hAnsi="Arial"/>
                <w:sz w:val="19"/>
              </w:rPr>
              <w:t>This study suggests that...</w:t>
            </w:r>
          </w:p>
        </w:tc>
      </w:tr>
      <w:tr w14:paraId="68952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8" w:type="dxa"/>
            <w:vAlign w:val="center"/>
          </w:tcPr>
          <w:p w14:paraId="6528312A">
            <w:pPr>
              <w:spacing w:after="20"/>
            </w:pPr>
            <w:r>
              <w:rPr>
                <w:rFonts w:ascii="Arial" w:hAnsi="Arial"/>
                <w:sz w:val="19"/>
              </w:rPr>
              <w:t>X causes Y.</w:t>
            </w:r>
          </w:p>
        </w:tc>
        <w:tc>
          <w:tcPr>
            <w:tcW w:w="4968" w:type="dxa"/>
            <w:vAlign w:val="center"/>
          </w:tcPr>
          <w:p w14:paraId="5A81D946">
            <w:pPr>
              <w:spacing w:after="20"/>
            </w:pPr>
            <w:r>
              <w:rPr>
                <w:rFonts w:ascii="Arial" w:hAnsi="Arial"/>
                <w:sz w:val="19"/>
              </w:rPr>
              <w:t>X was associated with Y.</w:t>
            </w:r>
          </w:p>
        </w:tc>
      </w:tr>
      <w:tr w14:paraId="3DFE9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8" w:type="dxa"/>
            <w:vAlign w:val="center"/>
          </w:tcPr>
          <w:p w14:paraId="0EFC9AA0">
            <w:pPr>
              <w:spacing w:after="20"/>
            </w:pPr>
            <w:r>
              <w:rPr>
                <w:rFonts w:ascii="Arial" w:hAnsi="Arial"/>
                <w:sz w:val="19"/>
              </w:rPr>
              <w:t>These findings confirm the mechanism.</w:t>
            </w:r>
          </w:p>
        </w:tc>
        <w:tc>
          <w:tcPr>
            <w:tcW w:w="4968" w:type="dxa"/>
            <w:vAlign w:val="center"/>
          </w:tcPr>
          <w:p w14:paraId="5C9489D4">
            <w:pPr>
              <w:spacing w:after="20"/>
            </w:pPr>
            <w:r>
              <w:rPr>
                <w:rFonts w:ascii="Arial" w:hAnsi="Arial"/>
                <w:sz w:val="19"/>
              </w:rPr>
              <w:t>These findings support the proposed mechanism.</w:t>
            </w:r>
          </w:p>
        </w:tc>
      </w:tr>
      <w:tr w14:paraId="520FA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8" w:type="dxa"/>
            <w:vAlign w:val="center"/>
          </w:tcPr>
          <w:p w14:paraId="3772ADA6">
            <w:pPr>
              <w:spacing w:after="20"/>
            </w:pPr>
            <w:r>
              <w:rPr>
                <w:rFonts w:ascii="Arial" w:hAnsi="Arial"/>
                <w:sz w:val="19"/>
              </w:rPr>
              <w:t>The method is universally applicable.</w:t>
            </w:r>
          </w:p>
        </w:tc>
        <w:tc>
          <w:tcPr>
            <w:tcW w:w="4968" w:type="dxa"/>
            <w:vAlign w:val="center"/>
          </w:tcPr>
          <w:p w14:paraId="7C002130">
            <w:pPr>
              <w:spacing w:after="20"/>
            </w:pPr>
            <w:r>
              <w:rPr>
                <w:rFonts w:ascii="Arial" w:hAnsi="Arial"/>
                <w:sz w:val="19"/>
              </w:rPr>
              <w:t>The method may be applicable under similar conditions.</w:t>
            </w:r>
          </w:p>
        </w:tc>
      </w:tr>
    </w:tbl>
    <w:p w14:paraId="3139FF8F">
      <w:r>
        <w:t>Words such as “demonstrates,” “confirms,” and “proves” should be used only when justified by the study design and evidence.</w:t>
      </w:r>
    </w:p>
    <w:p w14:paraId="06BD4AB3">
      <w:pPr>
        <w:pStyle w:val="2"/>
      </w:pPr>
      <w:r>
        <w:t>8. Verb Tense</w:t>
      </w:r>
    </w:p>
    <w:p w14:paraId="621E6EA5">
      <w:r>
        <w:t>Verb tense should reflect whether a statement concerns established knowledge, completed work, or current interpretation.</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12"/>
        <w:gridCol w:w="3312"/>
        <w:gridCol w:w="3312"/>
      </w:tblGrid>
      <w:tr w14:paraId="3C66D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12" w:type="dxa"/>
            <w:vAlign w:val="center"/>
          </w:tcPr>
          <w:p w14:paraId="4168E9B2">
            <w:pPr>
              <w:spacing w:after="20"/>
            </w:pPr>
            <w:r>
              <w:rPr>
                <w:rFonts w:ascii="Arial" w:hAnsi="Arial"/>
                <w:b/>
                <w:sz w:val="19"/>
              </w:rPr>
              <w:t>Section</w:t>
            </w:r>
          </w:p>
        </w:tc>
        <w:tc>
          <w:tcPr>
            <w:tcW w:w="3312" w:type="dxa"/>
            <w:vAlign w:val="center"/>
          </w:tcPr>
          <w:p w14:paraId="79806785">
            <w:pPr>
              <w:spacing w:after="20"/>
            </w:pPr>
            <w:r>
              <w:rPr>
                <w:rFonts w:ascii="Arial" w:hAnsi="Arial"/>
                <w:b/>
                <w:sz w:val="19"/>
              </w:rPr>
              <w:t>Typical tense</w:t>
            </w:r>
          </w:p>
        </w:tc>
        <w:tc>
          <w:tcPr>
            <w:tcW w:w="3312" w:type="dxa"/>
            <w:vAlign w:val="center"/>
          </w:tcPr>
          <w:p w14:paraId="3ECBFF3D">
            <w:pPr>
              <w:spacing w:after="20"/>
            </w:pPr>
            <w:r>
              <w:rPr>
                <w:rFonts w:ascii="Arial" w:hAnsi="Arial"/>
                <w:b/>
                <w:sz w:val="19"/>
              </w:rPr>
              <w:t>Example</w:t>
            </w:r>
          </w:p>
        </w:tc>
      </w:tr>
      <w:tr w14:paraId="381AF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12" w:type="dxa"/>
            <w:vAlign w:val="center"/>
          </w:tcPr>
          <w:p w14:paraId="7F4FE3F6">
            <w:pPr>
              <w:spacing w:after="20"/>
            </w:pPr>
            <w:r>
              <w:rPr>
                <w:rFonts w:ascii="Arial" w:hAnsi="Arial"/>
                <w:sz w:val="19"/>
              </w:rPr>
              <w:t>Introduction</w:t>
            </w:r>
          </w:p>
        </w:tc>
        <w:tc>
          <w:tcPr>
            <w:tcW w:w="3312" w:type="dxa"/>
            <w:vAlign w:val="center"/>
          </w:tcPr>
          <w:p w14:paraId="1FBD5816">
            <w:pPr>
              <w:spacing w:after="20"/>
            </w:pPr>
            <w:r>
              <w:rPr>
                <w:rFonts w:ascii="Arial" w:hAnsi="Arial"/>
                <w:sz w:val="19"/>
              </w:rPr>
              <w:t>Present simple / present perfect</w:t>
            </w:r>
          </w:p>
        </w:tc>
        <w:tc>
          <w:tcPr>
            <w:tcW w:w="3312" w:type="dxa"/>
            <w:vAlign w:val="center"/>
          </w:tcPr>
          <w:p w14:paraId="5DCE43CF">
            <w:pPr>
              <w:spacing w:after="20"/>
            </w:pPr>
            <w:r>
              <w:rPr>
                <w:rFonts w:ascii="Arial" w:hAnsi="Arial"/>
                <w:sz w:val="19"/>
              </w:rPr>
              <w:t>Climate change affects... / Previous studies have shown...</w:t>
            </w:r>
          </w:p>
        </w:tc>
      </w:tr>
      <w:tr w14:paraId="3E87F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12" w:type="dxa"/>
            <w:vAlign w:val="center"/>
          </w:tcPr>
          <w:p w14:paraId="7B37811B">
            <w:pPr>
              <w:spacing w:after="20"/>
            </w:pPr>
            <w:r>
              <w:rPr>
                <w:rFonts w:ascii="Arial" w:hAnsi="Arial"/>
                <w:sz w:val="19"/>
              </w:rPr>
              <w:t>Materials and Methods</w:t>
            </w:r>
          </w:p>
        </w:tc>
        <w:tc>
          <w:tcPr>
            <w:tcW w:w="3312" w:type="dxa"/>
            <w:vAlign w:val="center"/>
          </w:tcPr>
          <w:p w14:paraId="48B46DC1">
            <w:pPr>
              <w:spacing w:after="20"/>
            </w:pPr>
            <w:r>
              <w:rPr>
                <w:rFonts w:ascii="Arial" w:hAnsi="Arial"/>
                <w:sz w:val="19"/>
              </w:rPr>
              <w:t>Past simple</w:t>
            </w:r>
          </w:p>
        </w:tc>
        <w:tc>
          <w:tcPr>
            <w:tcW w:w="3312" w:type="dxa"/>
            <w:vAlign w:val="center"/>
          </w:tcPr>
          <w:p w14:paraId="33566022">
            <w:pPr>
              <w:spacing w:after="20"/>
            </w:pPr>
            <w:r>
              <w:rPr>
                <w:rFonts w:ascii="Arial" w:hAnsi="Arial"/>
                <w:sz w:val="19"/>
              </w:rPr>
              <w:t>Samples were collected...</w:t>
            </w:r>
          </w:p>
        </w:tc>
      </w:tr>
      <w:tr w14:paraId="7F9F0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12" w:type="dxa"/>
            <w:vAlign w:val="center"/>
          </w:tcPr>
          <w:p w14:paraId="72713ACA">
            <w:pPr>
              <w:spacing w:after="20"/>
            </w:pPr>
            <w:r>
              <w:rPr>
                <w:rFonts w:ascii="Arial" w:hAnsi="Arial"/>
                <w:sz w:val="19"/>
              </w:rPr>
              <w:t>Results</w:t>
            </w:r>
          </w:p>
        </w:tc>
        <w:tc>
          <w:tcPr>
            <w:tcW w:w="3312" w:type="dxa"/>
            <w:vAlign w:val="center"/>
          </w:tcPr>
          <w:p w14:paraId="3FC5CF98">
            <w:pPr>
              <w:spacing w:after="20"/>
            </w:pPr>
            <w:r>
              <w:rPr>
                <w:rFonts w:ascii="Arial" w:hAnsi="Arial"/>
                <w:sz w:val="19"/>
              </w:rPr>
              <w:t>Past simple</w:t>
            </w:r>
          </w:p>
        </w:tc>
        <w:tc>
          <w:tcPr>
            <w:tcW w:w="3312" w:type="dxa"/>
            <w:vAlign w:val="center"/>
          </w:tcPr>
          <w:p w14:paraId="23065781">
            <w:pPr>
              <w:spacing w:after="20"/>
            </w:pPr>
            <w:r>
              <w:rPr>
                <w:rFonts w:ascii="Arial" w:hAnsi="Arial"/>
                <w:sz w:val="19"/>
              </w:rPr>
              <w:t>Biomass increased significantly...</w:t>
            </w:r>
          </w:p>
        </w:tc>
      </w:tr>
      <w:tr w14:paraId="2B54A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12" w:type="dxa"/>
            <w:vAlign w:val="center"/>
          </w:tcPr>
          <w:p w14:paraId="3CE76B9B">
            <w:pPr>
              <w:spacing w:after="20"/>
            </w:pPr>
            <w:r>
              <w:rPr>
                <w:rFonts w:ascii="Arial" w:hAnsi="Arial"/>
                <w:sz w:val="19"/>
              </w:rPr>
              <w:t>Discussion</w:t>
            </w:r>
          </w:p>
        </w:tc>
        <w:tc>
          <w:tcPr>
            <w:tcW w:w="3312" w:type="dxa"/>
            <w:vAlign w:val="center"/>
          </w:tcPr>
          <w:p w14:paraId="598C4CA7">
            <w:pPr>
              <w:spacing w:after="20"/>
            </w:pPr>
            <w:r>
              <w:rPr>
                <w:rFonts w:ascii="Arial" w:hAnsi="Arial"/>
                <w:sz w:val="19"/>
              </w:rPr>
              <w:t>Past, present, and present perfect as required</w:t>
            </w:r>
          </w:p>
        </w:tc>
        <w:tc>
          <w:tcPr>
            <w:tcW w:w="3312" w:type="dxa"/>
            <w:vAlign w:val="center"/>
          </w:tcPr>
          <w:p w14:paraId="7B054E22">
            <w:pPr>
              <w:spacing w:after="20"/>
            </w:pPr>
            <w:r>
              <w:rPr>
                <w:rFonts w:ascii="Arial" w:hAnsi="Arial"/>
                <w:sz w:val="19"/>
              </w:rPr>
              <w:t>The treatment increased... / This finding indicates...</w:t>
            </w:r>
          </w:p>
        </w:tc>
      </w:tr>
      <w:tr w14:paraId="50F2A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12" w:type="dxa"/>
            <w:vAlign w:val="center"/>
          </w:tcPr>
          <w:p w14:paraId="1DB89CB0">
            <w:pPr>
              <w:spacing w:after="20"/>
            </w:pPr>
            <w:r>
              <w:rPr>
                <w:rFonts w:ascii="Arial" w:hAnsi="Arial"/>
                <w:sz w:val="19"/>
              </w:rPr>
              <w:t>Conclusion</w:t>
            </w:r>
          </w:p>
        </w:tc>
        <w:tc>
          <w:tcPr>
            <w:tcW w:w="3312" w:type="dxa"/>
            <w:vAlign w:val="center"/>
          </w:tcPr>
          <w:p w14:paraId="6CE4D565">
            <w:pPr>
              <w:spacing w:after="20"/>
            </w:pPr>
            <w:r>
              <w:rPr>
                <w:rFonts w:ascii="Arial" w:hAnsi="Arial"/>
                <w:sz w:val="19"/>
              </w:rPr>
              <w:t>Present simple or past simple, depending on meaning</w:t>
            </w:r>
          </w:p>
        </w:tc>
        <w:tc>
          <w:tcPr>
            <w:tcW w:w="3312" w:type="dxa"/>
            <w:vAlign w:val="center"/>
          </w:tcPr>
          <w:p w14:paraId="21E84B29">
            <w:pPr>
              <w:spacing w:after="20"/>
            </w:pPr>
            <w:r>
              <w:rPr>
                <w:rFonts w:ascii="Arial" w:hAnsi="Arial"/>
                <w:sz w:val="19"/>
              </w:rPr>
              <w:t>These findings demonstrate... / The study identified...</w:t>
            </w:r>
          </w:p>
        </w:tc>
      </w:tr>
    </w:tbl>
    <w:p w14:paraId="0035ED93">
      <w:pPr>
        <w:pStyle w:val="2"/>
      </w:pPr>
      <w:r>
        <w:t>9. Numbers, Measurements, and SI Units</w:t>
      </w:r>
    </w:p>
    <w:p w14:paraId="48C15C8C">
      <w:pPr>
        <w:pStyle w:val="3"/>
      </w:pPr>
      <w:r>
        <w:t>9.1 Numbers in running text</w:t>
      </w:r>
    </w:p>
    <w:p w14:paraId="2D6A9BD3">
      <w:r>
        <w:t>Spell out whole numbers from one to nine when they are not followed by a unit of measurement. Use numerals for 10 and above.</w:t>
      </w:r>
    </w:p>
    <w:p w14:paraId="44E81297">
      <w:pPr>
        <w:pStyle w:val="164"/>
      </w:pPr>
      <w:r>
        <w:t>Examples: three treatments; eight sampling sites; 12 replicates.</w:t>
      </w:r>
    </w:p>
    <w:p w14:paraId="427C709F">
      <w:r>
        <w:t>Always use numerals with units, percentages, ages, time, ratios, statistical values, dates, figure and table numbers, and other quantitative expressions.</w:t>
      </w:r>
    </w:p>
    <w:p w14:paraId="4DFD206E">
      <w:pPr>
        <w:pStyle w:val="164"/>
      </w:pPr>
      <w:r>
        <w:t>Examples: 5 mg; 3 cm; 8 °C; 6 h; 4%; 3:1; p = 0.032; Figure 2.</w:t>
      </w:r>
    </w:p>
    <w:p w14:paraId="4194C76C">
      <w:r>
        <w:t>Avoid beginning a sentence with a numeral. Rewrite the sentence or spell out the number.</w:t>
      </w:r>
    </w:p>
    <w:p w14:paraId="78A8B6EF">
      <w:pPr>
        <w:pStyle w:val="164"/>
      </w:pPr>
      <w:r>
        <w:t>Avoid: 25 samples were analyzed. Prefer: A total of 25 samples were analyzed.</w:t>
      </w:r>
    </w:p>
    <w:p w14:paraId="18873162">
      <w:pPr>
        <w:pStyle w:val="3"/>
      </w:pPr>
      <w:r>
        <w:t>9.2 SI units</w:t>
      </w:r>
    </w:p>
    <w:p w14:paraId="4EDD75F1">
      <w:r>
        <w:t>JTSE follows the International System of Units (SI). Insert a space between the numerical value and the unit, except for symbols such as %, °, ′, and ″ where discipline-specific conventions apply.</w:t>
      </w:r>
    </w:p>
    <w:p w14:paraId="79D3817F">
      <w:pPr>
        <w:pStyle w:val="164"/>
      </w:pPr>
      <w:r>
        <w:t>Correct: 25 °C; 10 mL; 5 kg; 20 μm; 4%.</w:t>
      </w:r>
    </w:p>
    <w:p w14:paraId="59AE630A">
      <w:r>
        <w:t>Use accepted unit symbols and capitalization. For example, write mL rather than ml, kPa rather than Kpa, and kg rather than Kg.</w:t>
      </w:r>
    </w:p>
    <w:p w14:paraId="2004AA94">
      <w:pPr>
        <w:pStyle w:val="2"/>
      </w:pPr>
      <w:r>
        <w:t>10. Abbreviations and Acronyms</w:t>
      </w:r>
    </w:p>
    <w:p w14:paraId="34E01A3A">
      <w:r>
        <w:t>Define each nonstandard abbreviation at first mention in the main text. Use the abbreviation consistently thereafter and do not redefine it later in the manuscript.</w:t>
      </w:r>
    </w:p>
    <w:p w14:paraId="51FDC7E0">
      <w:pPr>
        <w:pStyle w:val="164"/>
      </w:pPr>
      <w:r>
        <w:t>Example: reactive oxygen species (ROS); thereafter, ROS.</w:t>
      </w:r>
    </w:p>
    <w:p w14:paraId="1DA5A08E">
      <w:r>
        <w:t>Avoid unnecessary abbreviations, especially when a term appears only a few times. Do not introduce abbreviations in the title unless they are widely recognized internationally.</w:t>
      </w:r>
    </w:p>
    <w:p w14:paraId="0294AD9A">
      <w:r>
        <w:t>Abbreviations used in the abstract should be defined independently of the main text because the abstract may be read separately.</w:t>
      </w:r>
    </w:p>
    <w:p w14:paraId="187FBEC8">
      <w:pPr>
        <w:pStyle w:val="2"/>
      </w:pPr>
      <w:r>
        <w:t>11. Scientific Names and Nomenclature</w:t>
      </w:r>
    </w:p>
    <w:p w14:paraId="6F278F7C">
      <w:r>
        <w:t>Genus and species names should be italicized. Write the genus name in full at first mention and abbreviate it thereafter when no ambiguity arises.</w:t>
      </w:r>
    </w:p>
    <w:p w14:paraId="26D3C6D6">
      <w:pPr>
        <w:pStyle w:val="164"/>
      </w:pPr>
      <w:r>
        <w:t>First mention: Panax vietnamensis. Subsequent mention: P. vietnamensis.</w:t>
      </w:r>
    </w:p>
    <w:p w14:paraId="3492FE98">
      <w:r>
        <w:t>Higher taxonomic ranks are generally not italicized unless required by an accepted disciplinary convention. Authors should follow the relevant international nomenclature codes and use currently accepted names.</w:t>
      </w:r>
    </w:p>
    <w:p w14:paraId="228B840F">
      <w:r>
        <w:t>Gene, protein, strain, chemical, mineralogical, and other specialist nomenclature should follow the conventions of the relevant discipline.</w:t>
      </w:r>
    </w:p>
    <w:p w14:paraId="20AD26D3">
      <w:pPr>
        <w:pStyle w:val="2"/>
      </w:pPr>
      <w:r>
        <w:t>12. Figures and Tables</w:t>
      </w:r>
    </w:p>
    <w:p w14:paraId="54A92A7A">
      <w:r>
        <w:t>All figures and tables must be cited in numerical order in the text. Refer to them directly by number.</w:t>
      </w:r>
    </w:p>
    <w:p w14:paraId="57E815A8">
      <w:pPr>
        <w:pStyle w:val="164"/>
      </w:pPr>
      <w:r>
        <w:t>Prefer: Figure 2 shows... / Table 1 summarizes...</w:t>
      </w:r>
    </w:p>
    <w:p w14:paraId="22ED3FC7">
      <w:pPr>
        <w:pStyle w:val="164"/>
      </w:pPr>
      <w:r>
        <w:t>Avoid: the figure below... / the following table... / this below table...</w:t>
      </w:r>
    </w:p>
    <w:p w14:paraId="470D9511">
      <w:r>
        <w:t>Captions should be self-contained and concise. Define nonstandard abbreviations, symbols, treatments, and statistical notation used in the figure or table.</w:t>
      </w:r>
    </w:p>
    <w:p w14:paraId="6656759C">
      <w:r>
        <w:t>Do not duplicate the same information in text, tables, and figures. The text should emphasize the principal findings rather than repeat every value.</w:t>
      </w:r>
    </w:p>
    <w:p w14:paraId="7420B220">
      <w:r>
        <w:br w:type="page"/>
      </w:r>
    </w:p>
    <w:p w14:paraId="2C85CA3A">
      <w:pPr>
        <w:pStyle w:val="2"/>
      </w:pPr>
      <w:r>
        <w:t>13. Reporting Results and Statistics</w:t>
      </w:r>
    </w:p>
    <w:p w14:paraId="7349FC1F">
      <w:r>
        <w:t>Report results quantitatively whenever possible. Replace vague descriptions with measurements, estimates, effect sizes, confidence intervals, and exact statistical values where appropriate.</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8"/>
        <w:gridCol w:w="4968"/>
      </w:tblGrid>
      <w:tr w14:paraId="57EDB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8" w:type="dxa"/>
            <w:vAlign w:val="center"/>
          </w:tcPr>
          <w:p w14:paraId="175EA6A1">
            <w:pPr>
              <w:spacing w:after="20"/>
            </w:pPr>
            <w:r>
              <w:rPr>
                <w:rFonts w:ascii="Arial" w:hAnsi="Arial"/>
                <w:b/>
                <w:sz w:val="19"/>
              </w:rPr>
              <w:t>Avoid</w:t>
            </w:r>
          </w:p>
        </w:tc>
        <w:tc>
          <w:tcPr>
            <w:tcW w:w="4968" w:type="dxa"/>
            <w:vAlign w:val="center"/>
          </w:tcPr>
          <w:p w14:paraId="3544CD87">
            <w:pPr>
              <w:spacing w:after="20"/>
            </w:pPr>
            <w:r>
              <w:rPr>
                <w:rFonts w:ascii="Arial" w:hAnsi="Arial"/>
                <w:b/>
                <w:sz w:val="19"/>
              </w:rPr>
              <w:t>Prefer</w:t>
            </w:r>
          </w:p>
        </w:tc>
      </w:tr>
      <w:tr w14:paraId="52525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8" w:type="dxa"/>
            <w:vAlign w:val="center"/>
          </w:tcPr>
          <w:p w14:paraId="75668992">
            <w:pPr>
              <w:spacing w:after="20"/>
            </w:pPr>
            <w:r>
              <w:rPr>
                <w:rFonts w:ascii="Arial" w:hAnsi="Arial"/>
                <w:sz w:val="19"/>
              </w:rPr>
              <w:t>The concentration increased substantially.</w:t>
            </w:r>
          </w:p>
        </w:tc>
        <w:tc>
          <w:tcPr>
            <w:tcW w:w="4968" w:type="dxa"/>
            <w:vAlign w:val="center"/>
          </w:tcPr>
          <w:p w14:paraId="6E7D2BC3">
            <w:pPr>
              <w:spacing w:after="20"/>
            </w:pPr>
            <w:r>
              <w:rPr>
                <w:rFonts w:ascii="Arial" w:hAnsi="Arial"/>
                <w:sz w:val="19"/>
              </w:rPr>
              <w:t>The concentration increased by 38%.</w:t>
            </w:r>
          </w:p>
        </w:tc>
      </w:tr>
      <w:tr w14:paraId="48C30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8" w:type="dxa"/>
            <w:vAlign w:val="center"/>
          </w:tcPr>
          <w:p w14:paraId="783D54D8">
            <w:pPr>
              <w:spacing w:after="20"/>
            </w:pPr>
            <w:r>
              <w:rPr>
                <w:rFonts w:ascii="Arial" w:hAnsi="Arial"/>
                <w:sz w:val="19"/>
              </w:rPr>
              <w:t>The groups were very different.</w:t>
            </w:r>
          </w:p>
        </w:tc>
        <w:tc>
          <w:tcPr>
            <w:tcW w:w="4968" w:type="dxa"/>
            <w:vAlign w:val="center"/>
          </w:tcPr>
          <w:p w14:paraId="000A841F">
            <w:pPr>
              <w:spacing w:after="20"/>
            </w:pPr>
            <w:r>
              <w:rPr>
                <w:rFonts w:ascii="Arial" w:hAnsi="Arial"/>
                <w:sz w:val="19"/>
              </w:rPr>
              <w:t>The groups differed by 6.2 units (95% CI: 3.1–9.3).</w:t>
            </w:r>
          </w:p>
        </w:tc>
      </w:tr>
      <w:tr w14:paraId="18230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8" w:type="dxa"/>
            <w:vAlign w:val="center"/>
          </w:tcPr>
          <w:p w14:paraId="1CCF5F78">
            <w:pPr>
              <w:spacing w:after="20"/>
            </w:pPr>
            <w:r>
              <w:rPr>
                <w:rFonts w:ascii="Arial" w:hAnsi="Arial"/>
                <w:sz w:val="19"/>
              </w:rPr>
              <w:t>The result was significant.</w:t>
            </w:r>
          </w:p>
        </w:tc>
        <w:tc>
          <w:tcPr>
            <w:tcW w:w="4968" w:type="dxa"/>
            <w:vAlign w:val="center"/>
          </w:tcPr>
          <w:p w14:paraId="47128DCE">
            <w:pPr>
              <w:spacing w:after="20"/>
            </w:pPr>
            <w:r>
              <w:rPr>
                <w:rFonts w:ascii="Arial" w:hAnsi="Arial"/>
                <w:sz w:val="19"/>
              </w:rPr>
              <w:t>The difference was statistically significant (p = 0.018).</w:t>
            </w:r>
          </w:p>
        </w:tc>
      </w:tr>
      <w:tr w14:paraId="66BC3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8" w:type="dxa"/>
            <w:vAlign w:val="center"/>
          </w:tcPr>
          <w:p w14:paraId="2442F364">
            <w:pPr>
              <w:spacing w:after="20"/>
            </w:pPr>
            <w:r>
              <w:rPr>
                <w:rFonts w:ascii="Arial" w:hAnsi="Arial"/>
                <w:sz w:val="19"/>
              </w:rPr>
              <w:t>There was a strong correlation.</w:t>
            </w:r>
          </w:p>
        </w:tc>
        <w:tc>
          <w:tcPr>
            <w:tcW w:w="4968" w:type="dxa"/>
            <w:vAlign w:val="center"/>
          </w:tcPr>
          <w:p w14:paraId="7DFACB05">
            <w:pPr>
              <w:spacing w:after="20"/>
            </w:pPr>
            <w:r>
              <w:rPr>
                <w:rFonts w:ascii="Arial" w:hAnsi="Arial"/>
                <w:sz w:val="19"/>
              </w:rPr>
              <w:t>The variables were positively correlated (r = 0.74, p &lt; 0.001).</w:t>
            </w:r>
          </w:p>
        </w:tc>
      </w:tr>
    </w:tbl>
    <w:p w14:paraId="483D19EE">
      <w:r>
        <w:t>The term “significant” should not be used as a synonym for “important,” “large,” or “meaningful.” When referring to statistical significance, provide the relevant statistical evidence.</w:t>
      </w:r>
    </w:p>
    <w:p w14:paraId="0A9D845D">
      <w:r>
        <w:t>Statistical methods, assumptions, sample sizes, measures of variability, and significance thresholds should be reported clearly. Authors should follow the reporting standards appropriate to their discipline and study design.</w:t>
      </w:r>
    </w:p>
    <w:p w14:paraId="6421B1EC">
      <w:pPr>
        <w:pStyle w:val="2"/>
      </w:pPr>
      <w:r>
        <w:t>14. Citations and References in the Text</w:t>
      </w:r>
    </w:p>
    <w:p w14:paraId="3D239965">
      <w:r>
        <w:t>General scientific claims should be supported by appropriate references. Avoid vague attribution such as “many researchers have shown” unless specific citations are provided.</w:t>
      </w:r>
    </w:p>
    <w:p w14:paraId="28D74F6F">
      <w:pPr>
        <w:pStyle w:val="164"/>
      </w:pPr>
      <w:r>
        <w:t>Prefer: Several studies have reported this response [citations].</w:t>
      </w:r>
    </w:p>
    <w:p w14:paraId="718B9AD6">
      <w:r>
        <w:t>Citations should support the exact claim to which they are attached. Authors should avoid citing sources that are only indirectly related to the statement.</w:t>
      </w:r>
    </w:p>
    <w:p w14:paraId="4AEDB26B">
      <w:r>
        <w:t>Do not over-rely on secondary citations when the original source is available. Ensure that all references are accurate, complete, and formatted according to JTSE requirements.</w:t>
      </w:r>
    </w:p>
    <w:p w14:paraId="6001B1BE">
      <w:pPr>
        <w:pStyle w:val="2"/>
      </w:pPr>
      <w:r>
        <w:t>15. Consistency and House Style</w:t>
      </w:r>
    </w:p>
    <w:p w14:paraId="6DB985F3">
      <w:r>
        <w:t>Consistency is essential for professional scientific presentation. Authors should use the same spelling, terminology, symbols, capitalization, abbreviations, and formatting conventions throughout the manuscript.</w:t>
      </w:r>
    </w:p>
    <w:p w14:paraId="0925F661">
      <w:pPr>
        <w:pStyle w:val="3"/>
      </w:pPr>
      <w:r>
        <w:t>15.1 English variety</w:t>
      </w:r>
    </w:p>
    <w:p w14:paraId="527AC234">
      <w:r>
        <w:t>Authors may use either American or British English, but the selected convention must be applied consistently throughout the manuscript. Do not mix forms such as “analyze” and “analyse” or “color” and “colour” in the same manuscript.</w:t>
      </w:r>
    </w:p>
    <w:p w14:paraId="34D1D21A">
      <w:pPr>
        <w:pStyle w:val="3"/>
      </w:pPr>
      <w:r>
        <w:t>15.2 Terminology</w:t>
      </w:r>
    </w:p>
    <w:p w14:paraId="5F72807B">
      <w:r>
        <w:t>Use one preferred term for the same concept. Avoid alternating between near-synonyms if this could imply different meanings.</w:t>
      </w:r>
    </w:p>
    <w:p w14:paraId="6CB9A344">
      <w:pPr>
        <w:pStyle w:val="3"/>
      </w:pPr>
      <w:r>
        <w:t>15.3 Capitalization and punctuation</w:t>
      </w:r>
    </w:p>
    <w:p w14:paraId="43C61E27">
      <w:r>
        <w:t>Use capitalization sparingly and consistently. Follow standard punctuation rules and avoid excessive use of parentheses, slashes, semicolons, and em dashes when a clearer sentence structure is available.</w:t>
      </w:r>
    </w:p>
    <w:p w14:paraId="1C2F6754">
      <w:pPr>
        <w:pStyle w:val="2"/>
      </w:pPr>
      <w:r>
        <w:t>16. Words and Expressions to Use with Care</w:t>
      </w:r>
    </w:p>
    <w:p w14:paraId="650624AE">
      <w:r>
        <w:t>The following words are often unnecessary or imprecise in scientific writing: obviously, clearly, certainly, extremely, very, huge, a lot of, kind of, basically, and actually.</w:t>
      </w:r>
    </w:p>
    <w:p w14:paraId="741041E9">
      <w:r>
        <w:t>These words are not absolutely prohibited, but they should be removed when they do not add precise scientific meaning.</w:t>
      </w:r>
    </w:p>
    <w:p w14:paraId="163C8878">
      <w:r>
        <w:t>Objective alternatives include: indicates, suggests, demonstrates, reveals, shows, supports, is consistent with, is in agreement with, is associated with, and is correlated with.</w:t>
      </w:r>
    </w:p>
    <w:p w14:paraId="765E2A35">
      <w:r>
        <w:t>Use “correlated with” only for a statistical correlation and “associated with” for a broader noncausal relationship. Do not use either expression to imply causation without an appropriate study design.</w:t>
      </w:r>
    </w:p>
    <w:p w14:paraId="01A35A3D">
      <w:pPr>
        <w:pStyle w:val="2"/>
      </w:pPr>
      <w:r>
        <w:t>17. Section-Specific Guidance</w:t>
      </w:r>
    </w:p>
    <w:p w14:paraId="2DD9D424">
      <w:pPr>
        <w:pStyle w:val="3"/>
      </w:pPr>
      <w:r>
        <w:t>17.1 Title</w:t>
      </w:r>
    </w:p>
    <w:p w14:paraId="12BD3CAC">
      <w:r>
        <w:t>The title should be concise, informative, specific, and understandable to the intended readership. Avoid unnecessary phrases such as “A study of,” “An investigation into,” or “Some observations on.”</w:t>
      </w:r>
    </w:p>
    <w:p w14:paraId="56D3A075">
      <w:pPr>
        <w:pStyle w:val="3"/>
      </w:pPr>
      <w:r>
        <w:t>17.2 Abstract</w:t>
      </w:r>
    </w:p>
    <w:p w14:paraId="04D35F63">
      <w:r>
        <w:t>The abstract should state the background or problem, objective, principal methods, main quantitative findings, and conclusion. It should be understandable without reference to the main text and must comply with the Journal's word limit.</w:t>
      </w:r>
    </w:p>
    <w:p w14:paraId="3092D3EF">
      <w:pPr>
        <w:pStyle w:val="3"/>
      </w:pPr>
      <w:r>
        <w:t>17.3 Introduction</w:t>
      </w:r>
    </w:p>
    <w:p w14:paraId="37004FAD">
      <w:r>
        <w:t>Explain the scientific context, identify the knowledge gap, and state the objective or hypothesis. Avoid an excessively broad literature review.</w:t>
      </w:r>
    </w:p>
    <w:p w14:paraId="443E749E">
      <w:pPr>
        <w:pStyle w:val="3"/>
      </w:pPr>
      <w:r>
        <w:t>17.4 Materials and Methods</w:t>
      </w:r>
    </w:p>
    <w:p w14:paraId="7F367CCB">
      <w:r>
        <w:t>Describe the study design and procedures with sufficient detail for evaluation and, where appropriate, reproducibility. Use precise terminology and identify instruments, software, standards, and statistical methods as required.</w:t>
      </w:r>
    </w:p>
    <w:p w14:paraId="614C45C9">
      <w:pPr>
        <w:pStyle w:val="3"/>
      </w:pPr>
      <w:r>
        <w:t>17.5 Results</w:t>
      </w:r>
    </w:p>
    <w:p w14:paraId="2E6E6590">
      <w:r>
        <w:t>Present the findings logically and objectively. Do not include extensive interpretation or speculation. Emphasize key patterns rather than repeating all values from tables and figures.</w:t>
      </w:r>
    </w:p>
    <w:p w14:paraId="122C992B">
      <w:pPr>
        <w:pStyle w:val="3"/>
      </w:pPr>
      <w:r>
        <w:t>17.6 Discussion</w:t>
      </w:r>
    </w:p>
    <w:p w14:paraId="21F1E8C2">
      <w:r>
        <w:t>Interpret the findings in relation to the research question and existing literature. Explain mechanisms and implications cautiously, acknowledge limitations, and distinguish evidence from speculation.</w:t>
      </w:r>
    </w:p>
    <w:p w14:paraId="38480E1D">
      <w:pPr>
        <w:pStyle w:val="3"/>
      </w:pPr>
      <w:r>
        <w:t>17.7 Conclusion</w:t>
      </w:r>
    </w:p>
    <w:p w14:paraId="7135DA81">
      <w:r>
        <w:t>State the principal conclusion and its significance without merely repeating the abstract. Avoid introducing new data, new analyses, or unsupported claims.</w:t>
      </w:r>
    </w:p>
    <w:p w14:paraId="0E470EB4">
      <w:pPr>
        <w:pStyle w:val="2"/>
      </w:pPr>
      <w:r>
        <w:t>18. Pre-Submission English Checklist</w:t>
      </w:r>
    </w:p>
    <w:p w14:paraId="5D2B9DF0">
      <w:pPr>
        <w:pStyle w:val="23"/>
      </w:pPr>
      <w:r>
        <w:t>The title is concise, specific, and informative.</w:t>
      </w:r>
    </w:p>
    <w:p w14:paraId="0F03B69F">
      <w:pPr>
        <w:pStyle w:val="23"/>
      </w:pPr>
      <w:r>
        <w:t>The abstract complies with the Journal's required structure and word limit.</w:t>
      </w:r>
    </w:p>
    <w:p w14:paraId="732861CD">
      <w:pPr>
        <w:pStyle w:val="23"/>
      </w:pPr>
      <w:r>
        <w:t>The research objective or hypothesis is stated clearly.</w:t>
      </w:r>
    </w:p>
    <w:p w14:paraId="00C62E61">
      <w:pPr>
        <w:pStyle w:val="23"/>
      </w:pPr>
      <w:r>
        <w:t>Each sentence communicates a clear principal idea.</w:t>
      </w:r>
    </w:p>
    <w:p w14:paraId="63706D81">
      <w:pPr>
        <w:pStyle w:val="23"/>
      </w:pPr>
      <w:r>
        <w:t>Unnecessarily long or structurally complex sentences have been revised.</w:t>
      </w:r>
    </w:p>
    <w:p w14:paraId="186D2C02">
      <w:pPr>
        <w:pStyle w:val="23"/>
      </w:pPr>
      <w:r>
        <w:t>Active voice is used where it improves clarity; passive voice is used appropriately.</w:t>
      </w:r>
    </w:p>
    <w:p w14:paraId="70F1300C">
      <w:pPr>
        <w:pStyle w:val="23"/>
      </w:pPr>
      <w:r>
        <w:t>Verb tenses are consistent and appropriate to each section.</w:t>
      </w:r>
    </w:p>
    <w:p w14:paraId="02CF4649">
      <w:pPr>
        <w:pStyle w:val="23"/>
      </w:pPr>
      <w:r>
        <w:t>Subjective, promotional, and overstated language has been removed.</w:t>
      </w:r>
    </w:p>
    <w:p w14:paraId="37EAACA8">
      <w:pPr>
        <w:pStyle w:val="23"/>
      </w:pPr>
      <w:r>
        <w:t>Quantitative results are reported precisely, with appropriate statistical information.</w:t>
      </w:r>
    </w:p>
    <w:p w14:paraId="25129612">
      <w:pPr>
        <w:pStyle w:val="23"/>
      </w:pPr>
      <w:r>
        <w:t>Terminology is consistent throughout the manuscript.</w:t>
      </w:r>
    </w:p>
    <w:p w14:paraId="54F24567">
      <w:pPr>
        <w:pStyle w:val="23"/>
      </w:pPr>
      <w:r>
        <w:t>American or British English is used consistently.</w:t>
      </w:r>
    </w:p>
    <w:p w14:paraId="55D295E4">
      <w:pPr>
        <w:pStyle w:val="23"/>
      </w:pPr>
      <w:r>
        <w:t>Abbreviations are defined at first mention and used consistently.</w:t>
      </w:r>
    </w:p>
    <w:p w14:paraId="1CE358E1">
      <w:pPr>
        <w:pStyle w:val="23"/>
      </w:pPr>
      <w:r>
        <w:t>Scientific names and specialist nomenclature are formatted correctly.</w:t>
      </w:r>
    </w:p>
    <w:p w14:paraId="64BB4EE4">
      <w:pPr>
        <w:pStyle w:val="23"/>
      </w:pPr>
      <w:r>
        <w:t>Numbers, symbols, and SI units are presented consistently.</w:t>
      </w:r>
    </w:p>
    <w:p w14:paraId="4764D55F">
      <w:pPr>
        <w:pStyle w:val="23"/>
      </w:pPr>
      <w:r>
        <w:t>Every figure and table is cited in the text and has a self-contained caption.</w:t>
      </w:r>
    </w:p>
    <w:p w14:paraId="1E65D816">
      <w:pPr>
        <w:pStyle w:val="23"/>
      </w:pPr>
      <w:r>
        <w:t>General scientific claims are supported by appropriate references.</w:t>
      </w:r>
    </w:p>
    <w:p w14:paraId="451216CF">
      <w:pPr>
        <w:pStyle w:val="23"/>
      </w:pPr>
      <w:r>
        <w:t>The manuscript has been checked for grammar, spelling, punctuation, and typographical errors.</w:t>
      </w:r>
    </w:p>
    <w:p w14:paraId="077BCF00">
      <w:pPr>
        <w:pStyle w:val="23"/>
      </w:pPr>
      <w:r>
        <w:t>A proficient English user or professional language editor has reviewed the manuscript when necessary.</w:t>
      </w:r>
    </w:p>
    <w:p w14:paraId="4C6D175A">
      <w:pPr>
        <w:pStyle w:val="2"/>
      </w:pPr>
      <w:r>
        <w:t>19. Language Quality and Editorial Processing</w:t>
      </w:r>
    </w:p>
    <w:p w14:paraId="12F55A90">
      <w:r>
        <w:t>Authors are responsible for submitting a manuscript written in clear and intelligible English. Manuscripts with language problems that prevent reliable scientific assessment m</w:t>
      </w:r>
      <w:bookmarkStart w:id="0" w:name="_GoBack"/>
      <w:bookmarkEnd w:id="0"/>
      <w:r>
        <w:t>ay be returned for language revision before peer review.</w:t>
      </w:r>
    </w:p>
    <w:p w14:paraId="5F0EC1CA">
      <w:r>
        <w:t>Language editing does not substitute for scientific revision. Authors should ensure that improvements to grammar and style do not alter the intended scientific meaning.</w:t>
      </w:r>
    </w:p>
    <w:p w14:paraId="527C213E">
      <w:r>
        <w:t>During editorial and production processing, JTSE may make minor revisions to grammar, spelling, punctuation, terminology, clarity, readability, and consistency, provided that the scientific meaning remains unchanged. Any revision that may affect scientific interpretation, conclusions, or authorial intent will be referred to the corresponding author for confirmation.</w:t>
      </w:r>
    </w:p>
    <w:p w14:paraId="739E7F55">
      <w:pPr>
        <w:pStyle w:val="2"/>
      </w:pPr>
      <w:r>
        <w:t>20. Relationship to Other JTSE Requirements</w:t>
      </w:r>
    </w:p>
    <w:p w14:paraId="57AA4A63">
      <w:r>
        <w:t>This guide should be read together with the current Instructions for Authors, manuscript template, reference style, publication ethics policies, data availability requirements, and any relevant reporting guidelines.</w:t>
      </w:r>
    </w:p>
    <w:p w14:paraId="0F8A8132">
      <w:r>
        <w:t>Where a discipline-specific convention or formal reporting standard conflicts with a general stylistic recommendation in this guide, the recognized disciplinary or reporting standard should normally take precedence.</w:t>
      </w:r>
    </w:p>
    <w:p w14:paraId="1817B248"/>
    <w:p w14:paraId="27BF0865">
      <w:pPr>
        <w:jc w:val="center"/>
      </w:pPr>
      <w:r>
        <w:rPr>
          <w:rFonts w:ascii="Arial" w:hAnsi="Arial"/>
          <w:b/>
          <w:sz w:val="20"/>
        </w:rPr>
        <w:t>— End of Guide —</w:t>
      </w:r>
    </w:p>
    <w:sectPr>
      <w:headerReference r:id="rId5" w:type="default"/>
      <w:footerReference r:id="rId6" w:type="default"/>
      <w:pgSz w:w="12240" w:h="15840"/>
      <w:pgMar w:top="1008" w:right="1152" w:bottom="1008" w:left="1152"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ＭＳ 明朝">
    <w:altName w:val="SimSun"/>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Symbol">
    <w:panose1 w:val="05050102010706020507"/>
    <w:charset w:val="02"/>
    <w:family w:val="auto"/>
    <w:pitch w:val="default"/>
    <w:sig w:usb0="00000000" w:usb1="00000000" w:usb2="00000000" w:usb3="00000000" w:csb0="80000000" w:csb1="00000000"/>
  </w:font>
  <w:font w:name="Courier">
    <w:altName w:val="Courier New"/>
    <w:panose1 w:val="02000500000000000000"/>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1A01C">
    <w:pPr>
      <w:pStyle w:val="18"/>
      <w:jc w:val="center"/>
    </w:pPr>
    <w:r>
      <w:rPr>
        <w:rFonts w:ascii="Arial" w:hAnsi="Arial"/>
        <w:sz w:val="16"/>
      </w:rPr>
      <w:t>JTSE English Writing Guide for Authors | Version 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A34FD">
    <w:pPr>
      <w:pStyle w:val="19"/>
      <w:jc w:val="center"/>
    </w:pPr>
    <w:r>
      <w:rPr>
        <w:rFonts w:ascii="Arial" w:hAnsi="Arial"/>
        <w:sz w:val="16"/>
      </w:rPr>
      <w:t>Journal of Tropical Science and Engineering (JTSE)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31"/>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30"/>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25"/>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4"/>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29"/>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23"/>
      <w:lvlText w:val=""/>
      <w:lvlJc w:val="left"/>
      <w:pPr>
        <w:tabs>
          <w:tab w:val="left" w:pos="360"/>
        </w:tabs>
        <w:ind w:left="360" w:hanging="360"/>
      </w:pPr>
      <w:rPr>
        <w:rFonts w:hint="default" w:ascii="Symbol" w:hAnsi="Symbol"/>
      </w:rPr>
    </w:lvl>
  </w:abstractNum>
  <w:num w:numId="1">
    <w:abstractNumId w:val="5"/>
  </w:num>
  <w:num w:numId="2">
    <w:abstractNumId w:val="3"/>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37AC0C35"/>
    <w:rsid w:val="51376EA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80" w:line="259" w:lineRule="auto"/>
    </w:pPr>
    <w:rPr>
      <w:rFonts w:ascii="Arial" w:hAnsi="Arial" w:eastAsiaTheme="minorEastAsia" w:cstheme="minorBidi"/>
      <w:sz w:val="21"/>
      <w:szCs w:val="22"/>
      <w:lang w:val="en-US" w:eastAsia="en-US" w:bidi="ar-SA"/>
    </w:rPr>
  </w:style>
  <w:style w:type="paragraph" w:styleId="2">
    <w:name w:val="heading 1"/>
    <w:basedOn w:val="1"/>
    <w:next w:val="1"/>
    <w:link w:val="138"/>
    <w:qFormat/>
    <w:uiPriority w:val="9"/>
    <w:pPr>
      <w:keepNext/>
      <w:keepLines/>
      <w:spacing w:before="200" w:after="10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39"/>
    <w:unhideWhenUsed/>
    <w:qFormat/>
    <w:uiPriority w:val="9"/>
    <w:pPr>
      <w:keepNext/>
      <w:keepLines/>
      <w:spacing w:before="140" w:after="60"/>
      <w:outlineLvl w:val="1"/>
    </w:pPr>
    <w:rPr>
      <w:rFonts w:asciiTheme="majorHAnsi" w:hAnsiTheme="majorHAnsi" w:eastAsiaTheme="majorEastAsia" w:cstheme="majorBidi"/>
      <w:b/>
      <w:bCs/>
      <w:color w:val="4F81BD" w:themeColor="accent1"/>
      <w:sz w:val="23"/>
      <w:szCs w:val="26"/>
      <w14:textFill>
        <w14:solidFill>
          <w14:schemeClr w14:val="accent1"/>
        </w14:solidFill>
      </w14:textFill>
    </w:rPr>
  </w:style>
  <w:style w:type="paragraph" w:styleId="4">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sz w:val="21"/>
      <w14:textFill>
        <w14:solidFill>
          <w14:schemeClr w14:val="accent1"/>
        </w14:solidFill>
      </w14:textFill>
    </w:rPr>
  </w:style>
  <w:style w:type="paragraph" w:styleId="5">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ody Text"/>
    <w:basedOn w:val="1"/>
    <w:link w:val="144"/>
    <w:unhideWhenUsed/>
    <w:qFormat/>
    <w:uiPriority w:val="99"/>
    <w:pPr>
      <w:spacing w:after="120"/>
    </w:pPr>
  </w:style>
  <w:style w:type="paragraph" w:styleId="14">
    <w:name w:val="Body Text 2"/>
    <w:basedOn w:val="1"/>
    <w:link w:val="145"/>
    <w:unhideWhenUsed/>
    <w:qFormat/>
    <w:uiPriority w:val="99"/>
    <w:pPr>
      <w:spacing w:after="120" w:line="480" w:lineRule="auto"/>
    </w:pPr>
  </w:style>
  <w:style w:type="paragraph" w:styleId="15">
    <w:name w:val="Body Text 3"/>
    <w:basedOn w:val="1"/>
    <w:link w:val="146"/>
    <w:unhideWhenUsed/>
    <w:qFormat/>
    <w:uiPriority w:val="99"/>
    <w:pPr>
      <w:spacing w:after="120"/>
    </w:pPr>
    <w:rPr>
      <w:sz w:val="16"/>
      <w:szCs w:val="16"/>
    </w:rPr>
  </w:style>
  <w:style w:type="paragraph" w:styleId="16">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character" w:styleId="17">
    <w:name w:val="Emphasis"/>
    <w:basedOn w:val="11"/>
    <w:qFormat/>
    <w:uiPriority w:val="20"/>
    <w:rPr>
      <w:i/>
      <w:iCs/>
    </w:rPr>
  </w:style>
  <w:style w:type="paragraph" w:styleId="18">
    <w:name w:val="footer"/>
    <w:basedOn w:val="1"/>
    <w:link w:val="136"/>
    <w:unhideWhenUsed/>
    <w:qFormat/>
    <w:uiPriority w:val="99"/>
    <w:pPr>
      <w:tabs>
        <w:tab w:val="center" w:pos="4680"/>
        <w:tab w:val="right" w:pos="9360"/>
      </w:tabs>
      <w:spacing w:after="0" w:line="240" w:lineRule="auto"/>
    </w:pPr>
  </w:style>
  <w:style w:type="paragraph" w:styleId="19">
    <w:name w:val="header"/>
    <w:basedOn w:val="1"/>
    <w:link w:val="135"/>
    <w:unhideWhenUsed/>
    <w:qFormat/>
    <w:uiPriority w:val="99"/>
    <w:pPr>
      <w:tabs>
        <w:tab w:val="center" w:pos="4680"/>
        <w:tab w:val="right" w:pos="9360"/>
      </w:tabs>
      <w:spacing w:after="0" w:line="240" w:lineRule="auto"/>
    </w:pPr>
  </w:style>
  <w:style w:type="paragraph" w:styleId="20">
    <w:name w:val="List"/>
    <w:basedOn w:val="1"/>
    <w:unhideWhenUsed/>
    <w:qFormat/>
    <w:uiPriority w:val="99"/>
    <w:pPr>
      <w:ind w:left="360" w:hanging="360"/>
      <w:contextualSpacing/>
    </w:pPr>
  </w:style>
  <w:style w:type="paragraph" w:styleId="21">
    <w:name w:val="List 2"/>
    <w:basedOn w:val="1"/>
    <w:unhideWhenUsed/>
    <w:qFormat/>
    <w:uiPriority w:val="99"/>
    <w:pPr>
      <w:ind w:left="720" w:hanging="360"/>
      <w:contextualSpacing/>
    </w:pPr>
  </w:style>
  <w:style w:type="paragraph" w:styleId="22">
    <w:name w:val="List 3"/>
    <w:basedOn w:val="1"/>
    <w:unhideWhenUsed/>
    <w:qFormat/>
    <w:uiPriority w:val="99"/>
    <w:pPr>
      <w:ind w:left="1080" w:hanging="360"/>
      <w:contextualSpacing/>
    </w:pPr>
  </w:style>
  <w:style w:type="paragraph" w:styleId="23">
    <w:name w:val="List Bullet"/>
    <w:basedOn w:val="1"/>
    <w:unhideWhenUsed/>
    <w:qFormat/>
    <w:uiPriority w:val="99"/>
    <w:pPr>
      <w:numPr>
        <w:ilvl w:val="0"/>
        <w:numId w:val="1"/>
      </w:numPr>
      <w:contextualSpacing/>
    </w:pPr>
  </w:style>
  <w:style w:type="paragraph" w:styleId="24">
    <w:name w:val="List Bullet 2"/>
    <w:basedOn w:val="1"/>
    <w:unhideWhenUsed/>
    <w:qFormat/>
    <w:uiPriority w:val="99"/>
    <w:pPr>
      <w:numPr>
        <w:ilvl w:val="0"/>
        <w:numId w:val="2"/>
      </w:numPr>
      <w:contextualSpacing/>
    </w:pPr>
  </w:style>
  <w:style w:type="paragraph" w:styleId="25">
    <w:name w:val="List Bullet 3"/>
    <w:basedOn w:val="1"/>
    <w:unhideWhenUsed/>
    <w:qFormat/>
    <w:uiPriority w:val="99"/>
    <w:pPr>
      <w:numPr>
        <w:ilvl w:val="0"/>
        <w:numId w:val="3"/>
      </w:numPr>
      <w:contextualSpacing/>
    </w:pPr>
  </w:style>
  <w:style w:type="paragraph" w:styleId="26">
    <w:name w:val="List Continue"/>
    <w:basedOn w:val="1"/>
    <w:unhideWhenUsed/>
    <w:qFormat/>
    <w:uiPriority w:val="99"/>
    <w:pPr>
      <w:spacing w:after="120"/>
      <w:ind w:left="360"/>
      <w:contextualSpacing/>
    </w:pPr>
  </w:style>
  <w:style w:type="paragraph" w:styleId="27">
    <w:name w:val="List Continue 2"/>
    <w:basedOn w:val="1"/>
    <w:unhideWhenUsed/>
    <w:qFormat/>
    <w:uiPriority w:val="99"/>
    <w:pPr>
      <w:spacing w:after="120"/>
      <w:ind w:left="720"/>
      <w:contextualSpacing/>
    </w:pPr>
  </w:style>
  <w:style w:type="paragraph" w:styleId="28">
    <w:name w:val="List Continue 3"/>
    <w:basedOn w:val="1"/>
    <w:unhideWhenUsed/>
    <w:qFormat/>
    <w:uiPriority w:val="99"/>
    <w:pPr>
      <w:spacing w:after="120"/>
      <w:ind w:left="1080"/>
      <w:contextualSpacing/>
    </w:pPr>
  </w:style>
  <w:style w:type="paragraph" w:styleId="29">
    <w:name w:val="List Number"/>
    <w:basedOn w:val="1"/>
    <w:unhideWhenUsed/>
    <w:qFormat/>
    <w:uiPriority w:val="99"/>
    <w:pPr>
      <w:numPr>
        <w:ilvl w:val="0"/>
        <w:numId w:val="4"/>
      </w:numPr>
      <w:contextualSpacing/>
    </w:pPr>
  </w:style>
  <w:style w:type="paragraph" w:styleId="30">
    <w:name w:val="List Number 2"/>
    <w:basedOn w:val="1"/>
    <w:unhideWhenUsed/>
    <w:qFormat/>
    <w:uiPriority w:val="99"/>
    <w:pPr>
      <w:numPr>
        <w:ilvl w:val="0"/>
        <w:numId w:val="5"/>
      </w:numPr>
      <w:contextualSpacing/>
    </w:pPr>
  </w:style>
  <w:style w:type="paragraph" w:styleId="31">
    <w:name w:val="List Number 3"/>
    <w:basedOn w:val="1"/>
    <w:unhideWhenUsed/>
    <w:qFormat/>
    <w:uiPriority w:val="99"/>
    <w:pPr>
      <w:numPr>
        <w:ilvl w:val="0"/>
        <w:numId w:val="6"/>
      </w:numPr>
      <w:contextualSpacing/>
    </w:pPr>
  </w:style>
  <w:style w:type="paragraph" w:styleId="32">
    <w:name w:val="macro"/>
    <w:link w:val="147"/>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character" w:styleId="33">
    <w:name w:val="Strong"/>
    <w:basedOn w:val="11"/>
    <w:qFormat/>
    <w:uiPriority w:val="22"/>
    <w:rPr>
      <w:b/>
      <w:bCs/>
    </w:rPr>
  </w:style>
  <w:style w:type="paragraph" w:styleId="34">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table" w:styleId="35">
    <w:name w:val="Table Grid"/>
    <w:basedOn w:val="1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36">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b/>
      <w:color w:val="17375E" w:themeColor="text2" w:themeShade="BF"/>
      <w:spacing w:val="5"/>
      <w:kern w:val="28"/>
      <w:sz w:val="36"/>
      <w:szCs w:val="52"/>
    </w:rPr>
  </w:style>
  <w:style w:type="table" w:styleId="37">
    <w:name w:val="Light Shading"/>
    <w:basedOn w:val="1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8">
    <w:name w:val="Light Shading Accent 1"/>
    <w:basedOn w:val="1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9">
    <w:name w:val="Light Shading Accent 2"/>
    <w:basedOn w:val="1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40">
    <w:name w:val="Light Shading Accent 3"/>
    <w:basedOn w:val="1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1">
    <w:name w:val="Light Shading Accent 4"/>
    <w:basedOn w:val="1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2">
    <w:name w:val="Light Shading Accent 5"/>
    <w:basedOn w:val="1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3">
    <w:name w:val="Light Shading Accent 6"/>
    <w:basedOn w:val="1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4">
    <w:name w:val="Light List"/>
    <w:basedOn w:val="1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5">
    <w:name w:val="Light List Accent 1"/>
    <w:basedOn w:val="1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6">
    <w:name w:val="Light List Accent 2"/>
    <w:basedOn w:val="1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7">
    <w:name w:val="Light List Accent 3"/>
    <w:basedOn w:val="1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8">
    <w:name w:val="Light List Accent 4"/>
    <w:basedOn w:val="1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9">
    <w:name w:val="Light List Accent 5"/>
    <w:basedOn w:val="1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50">
    <w:name w:val="Light List Accent 6"/>
    <w:basedOn w:val="1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51">
    <w:name w:val="Light Grid"/>
    <w:basedOn w:val="1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2">
    <w:name w:val="Light Grid Accent 1"/>
    <w:basedOn w:val="1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3">
    <w:name w:val="Light Grid Accent 2"/>
    <w:basedOn w:val="1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4">
    <w:name w:val="Light Grid Accent 3"/>
    <w:basedOn w:val="1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5">
    <w:name w:val="Light Grid Accent 4"/>
    <w:basedOn w:val="1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6">
    <w:name w:val="Light Grid Accent 5"/>
    <w:basedOn w:val="1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7">
    <w:name w:val="Light Grid Accent 6"/>
    <w:basedOn w:val="1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8">
    <w:name w:val="Medium Shading 1"/>
    <w:basedOn w:val="1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9">
    <w:name w:val="Medium Shading 1 Accent 1"/>
    <w:basedOn w:val="1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60">
    <w:name w:val="Medium Shading 1 Accent 2"/>
    <w:basedOn w:val="1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61">
    <w:name w:val="Medium Shading 1 Accent 3"/>
    <w:basedOn w:val="1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2">
    <w:name w:val="Medium Shading 1 Accent 4"/>
    <w:basedOn w:val="1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3">
    <w:name w:val="Medium Shading 1 Accent 5"/>
    <w:basedOn w:val="1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4">
    <w:name w:val="Medium Shading 1 Accent 6"/>
    <w:basedOn w:val="1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5">
    <w:name w:val="Medium Shading 2"/>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1"/>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2"/>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3"/>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4"/>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Shading 2 Accent 5"/>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1">
    <w:name w:val="Medium Shading 2 Accent 6"/>
    <w:basedOn w:val="1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2">
    <w:name w:val="Medium List 1"/>
    <w:basedOn w:val="1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3">
    <w:name w:val="Medium List 1 Accent 1"/>
    <w:basedOn w:val="1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4">
    <w:name w:val="Medium List 1 Accent 2"/>
    <w:basedOn w:val="1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5">
    <w:name w:val="Medium List 1 Accent 3"/>
    <w:basedOn w:val="1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6">
    <w:name w:val="Medium List 1 Accent 4"/>
    <w:basedOn w:val="1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7">
    <w:name w:val="Medium List 1 Accent 5"/>
    <w:basedOn w:val="1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8">
    <w:name w:val="Medium List 1 Accent 6"/>
    <w:basedOn w:val="1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9">
    <w:name w:val="Medium List 2"/>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1"/>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2"/>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3"/>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4"/>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List 2 Accent 5"/>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5">
    <w:name w:val="Medium List 2 Accent 6"/>
    <w:basedOn w:val="1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6">
    <w:name w:val="Medium Grid 1"/>
    <w:basedOn w:val="1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7">
    <w:name w:val="Medium Grid 1 Accent 1"/>
    <w:basedOn w:val="1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8">
    <w:name w:val="Medium Grid 1 Accent 2"/>
    <w:basedOn w:val="1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9">
    <w:name w:val="Medium Grid 1 Accent 3"/>
    <w:basedOn w:val="1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90">
    <w:name w:val="Medium Grid 1 Accent 4"/>
    <w:basedOn w:val="1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91">
    <w:name w:val="Medium Grid 1 Accent 5"/>
    <w:basedOn w:val="1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2">
    <w:name w:val="Medium Grid 1 Accent 6"/>
    <w:basedOn w:val="1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3">
    <w:name w:val="Medium Grid 2"/>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4">
    <w:name w:val="Medium Grid 2 Accent 1"/>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5">
    <w:name w:val="Medium Grid 2 Accent 2"/>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6">
    <w:name w:val="Medium Grid 2 Accent 3"/>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7">
    <w:name w:val="Medium Grid 2 Accent 4"/>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8">
    <w:name w:val="Medium Grid 2 Accent 5"/>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9">
    <w:name w:val="Medium Grid 2 Accent 6"/>
    <w:basedOn w:val="1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100">
    <w:name w:val="Medium Grid 3"/>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01">
    <w:name w:val="Medium Grid 3 Accent 1"/>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2">
    <w:name w:val="Medium Grid 3 Accent 2"/>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3">
    <w:name w:val="Medium Grid 3 Accent 3"/>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4">
    <w:name w:val="Medium Grid 3 Accent 4"/>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5">
    <w:name w:val="Medium Grid 3 Accent 5"/>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6">
    <w:name w:val="Medium Grid 3 Accent 6"/>
    <w:basedOn w:val="1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7">
    <w:name w:val="Dark List"/>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8">
    <w:name w:val="Dark List Accent 1"/>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9">
    <w:name w:val="Dark List Accent 2"/>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10">
    <w:name w:val="Dark List Accent 3"/>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1">
    <w:name w:val="Dark List Accent 4"/>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2">
    <w:name w:val="Dark List Accent 5"/>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3">
    <w:name w:val="Dark List Accent 6"/>
    <w:basedOn w:val="1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4">
    <w:name w:val="Colorful Shading"/>
    <w:basedOn w:val="1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5">
    <w:name w:val="Colorful Shading Accent 1"/>
    <w:basedOn w:val="1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2"/>
    <w:basedOn w:val="1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3"/>
    <w:basedOn w:val="1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8">
    <w:name w:val="Colorful Shading Accent 4"/>
    <w:basedOn w:val="1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9">
    <w:name w:val="Colorful Shading Accent 5"/>
    <w:basedOn w:val="1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0">
    <w:name w:val="Colorful Shading Accent 6"/>
    <w:basedOn w:val="1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1">
    <w:name w:val="Colorful List"/>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2">
    <w:name w:val="Colorful List Accent 1"/>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3">
    <w:name w:val="Colorful List Accent 2"/>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4">
    <w:name w:val="Colorful List Accent 3"/>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5">
    <w:name w:val="Colorful List Accent 4"/>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6">
    <w:name w:val="Colorful List Accent 5"/>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7">
    <w:name w:val="Colorful List Accent 6"/>
    <w:basedOn w:val="1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8">
    <w:name w:val="Colorful Grid"/>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9">
    <w:name w:val="Colorful Grid Accent 1"/>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30">
    <w:name w:val="Colorful Grid Accent 2"/>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Colorful Grid Accent 3"/>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2">
    <w:name w:val="Colorful Grid Accent 4"/>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3">
    <w:name w:val="Colorful Grid Accent 5"/>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4">
    <w:name w:val="Colorful Grid Accent 6"/>
    <w:basedOn w:val="1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135">
    <w:name w:val="Header Char"/>
    <w:basedOn w:val="11"/>
    <w:link w:val="19"/>
    <w:qFormat/>
    <w:uiPriority w:val="99"/>
  </w:style>
  <w:style w:type="character" w:customStyle="1" w:styleId="136">
    <w:name w:val="Footer Char"/>
    <w:basedOn w:val="11"/>
    <w:link w:val="18"/>
    <w:qFormat/>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1"/>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1"/>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1"/>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1"/>
    <w:link w:val="36"/>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1"/>
    <w:link w:val="34"/>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1"/>
    <w:link w:val="13"/>
    <w:qFormat/>
    <w:uiPriority w:val="99"/>
  </w:style>
  <w:style w:type="character" w:customStyle="1" w:styleId="145">
    <w:name w:val="Body Text 2 Char"/>
    <w:basedOn w:val="11"/>
    <w:link w:val="14"/>
    <w:qFormat/>
    <w:uiPriority w:val="99"/>
  </w:style>
  <w:style w:type="character" w:customStyle="1" w:styleId="146">
    <w:name w:val="Body Text 3 Char"/>
    <w:basedOn w:val="11"/>
    <w:link w:val="15"/>
    <w:qFormat/>
    <w:uiPriority w:val="99"/>
    <w:rPr>
      <w:sz w:val="16"/>
      <w:szCs w:val="16"/>
    </w:rPr>
  </w:style>
  <w:style w:type="character" w:customStyle="1" w:styleId="147">
    <w:name w:val="Macro Text Char"/>
    <w:basedOn w:val="11"/>
    <w:link w:val="32"/>
    <w:qFormat/>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1"/>
    <w:link w:val="148"/>
    <w:qFormat/>
    <w:uiPriority w:val="29"/>
    <w:rPr>
      <w:i/>
      <w:iCs/>
      <w:color w:val="000000" w:themeColor="text1"/>
      <w14:textFill>
        <w14:solidFill>
          <w14:schemeClr w14:val="tx1"/>
        </w14:solidFill>
      </w14:textFill>
    </w:rPr>
  </w:style>
  <w:style w:type="character" w:customStyle="1" w:styleId="150">
    <w:name w:val="Heading 4 Char"/>
    <w:basedOn w:val="11"/>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1"/>
    <w:link w:val="6"/>
    <w:semiHidden/>
    <w:qFormat/>
    <w:uiPriority w:val="9"/>
    <w:rPr>
      <w:rFonts w:asciiTheme="majorHAnsi" w:hAnsiTheme="majorHAnsi" w:eastAsiaTheme="majorEastAsia" w:cstheme="majorBidi"/>
      <w:color w:val="254061" w:themeColor="accent1" w:themeShade="80"/>
    </w:rPr>
  </w:style>
  <w:style w:type="character" w:customStyle="1" w:styleId="152">
    <w:name w:val="Heading 6 Char"/>
    <w:basedOn w:val="11"/>
    <w:link w:val="7"/>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1"/>
    <w:link w:val="8"/>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1"/>
    <w:link w:val="9"/>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1"/>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1"/>
    <w:link w:val="156"/>
    <w:qFormat/>
    <w:uiPriority w:val="30"/>
    <w:rPr>
      <w:b/>
      <w:bCs/>
      <w:i/>
      <w:iCs/>
      <w:color w:val="4F81BD" w:themeColor="accent1"/>
      <w14:textFill>
        <w14:solidFill>
          <w14:schemeClr w14:val="accent1"/>
        </w14:solidFill>
      </w14:textFill>
    </w:rPr>
  </w:style>
  <w:style w:type="character" w:customStyle="1" w:styleId="158">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1"/>
    <w:qFormat/>
    <w:uiPriority w:val="21"/>
    <w:rPr>
      <w:b/>
      <w:bCs/>
      <w:i/>
      <w:iCs/>
      <w:color w:val="4F81BD" w:themeColor="accent1"/>
      <w14:textFill>
        <w14:solidFill>
          <w14:schemeClr w14:val="accent1"/>
        </w14:solidFill>
      </w14:textFill>
    </w:rPr>
  </w:style>
  <w:style w:type="character" w:customStyle="1" w:styleId="160">
    <w:name w:val="Subtle Reference"/>
    <w:basedOn w:val="11"/>
    <w:qFormat/>
    <w:uiPriority w:val="31"/>
    <w:rPr>
      <w:smallCaps/>
      <w:color w:val="C0504D" w:themeColor="accent2"/>
      <w:u w:val="single"/>
      <w14:textFill>
        <w14:solidFill>
          <w14:schemeClr w14:val="accent2"/>
        </w14:solidFill>
      </w14:textFill>
    </w:rPr>
  </w:style>
  <w:style w:type="character" w:customStyle="1" w:styleId="161">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1"/>
    <w:qFormat/>
    <w:uiPriority w:val="33"/>
    <w:rPr>
      <w:b/>
      <w:bCs/>
      <w:smallCaps/>
      <w:spacing w:val="5"/>
    </w:rPr>
  </w:style>
  <w:style w:type="paragraph" w:customStyle="1" w:styleId="163">
    <w:name w:val="TOC Heading"/>
    <w:basedOn w:val="2"/>
    <w:next w:val="1"/>
    <w:semiHidden/>
    <w:unhideWhenUsed/>
    <w:qFormat/>
    <w:uiPriority w:val="39"/>
    <w:pPr>
      <w:outlineLvl w:val="9"/>
    </w:pPr>
  </w:style>
  <w:style w:type="paragraph" w:customStyle="1" w:styleId="164">
    <w:name w:val="JTSE Note"/>
    <w:qFormat/>
    <w:uiPriority w:val="0"/>
    <w:pPr>
      <w:spacing w:before="60" w:after="100" w:line="276" w:lineRule="auto"/>
      <w:ind w:left="360" w:right="216"/>
    </w:pPr>
    <w:rPr>
      <w:rFonts w:ascii="Arial" w:hAnsi="Arial" w:eastAsiaTheme="minorEastAsia" w:cstheme="minorBidi"/>
      <w:i/>
      <w:sz w:val="19"/>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2080</Words>
  <Characters>12875</Characters>
  <Lines>0</Lines>
  <Paragraphs>0</Paragraphs>
  <TotalTime>22</TotalTime>
  <ScaleCrop>false</ScaleCrop>
  <LinksUpToDate>false</LinksUpToDate>
  <CharactersWithSpaces>14756</CharactersWithSpaces>
  <Application>WPS Office_12.1.0.27458_F1E327BC-269C-435d-A152-05C5408002CA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Trung tâm Nhiệt đới Vi��</cp:lastModifiedBy>
  <dcterms:modified xsi:type="dcterms:W3CDTF">2026-07-23T07:38:49Z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1033-12.1.0.27458</vt:lpwstr>
  </property>
  <property fmtid="{D5CDD505-2E9C-101B-9397-08002B2CF9AE}" pid="3" name="ICV">
    <vt:lpwstr>FB322AFCBE5443F8B8306B92CC9F5FCD_13</vt:lpwstr>
  </property>
  <property fmtid="{D5CDD505-2E9C-101B-9397-08002B2CF9AE}" pid="4" name="KSOTemplateDocerSaveRecord">
    <vt:lpwstr>eyJoZGlkIjoiZjJlNjFhODhkNGM2NDk1NzVhZDUzZDU0MDMxNDM2YzUiLCJ1c2VySWQiOiI4ODEzOTE3MjYxNTEzIn0=</vt:lpwstr>
  </property>
</Properties>
</file>